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ED419E" w14:textId="77777777" w:rsidR="00FE2752" w:rsidRPr="00FE2752" w:rsidRDefault="00FE2752" w:rsidP="00FE2752">
      <w:pPr>
        <w:jc w:val="center"/>
        <w:rPr>
          <w:b/>
          <w:lang w:val="en-US"/>
        </w:rPr>
      </w:pPr>
      <w:r w:rsidRPr="00FE2752">
        <w:rPr>
          <w:b/>
          <w:lang w:val="en-US"/>
        </w:rPr>
        <w:t>International Conference at Le Mans University</w:t>
      </w:r>
    </w:p>
    <w:p w14:paraId="17FB0ED0" w14:textId="77777777" w:rsidR="00FE2752" w:rsidRPr="00FE2752" w:rsidRDefault="00FE2752" w:rsidP="00FE2752">
      <w:pPr>
        <w:jc w:val="center"/>
        <w:rPr>
          <w:b/>
          <w:lang w:val="en-US"/>
        </w:rPr>
      </w:pPr>
      <w:r w:rsidRPr="00FE2752">
        <w:rPr>
          <w:b/>
          <w:lang w:val="en-US"/>
        </w:rPr>
        <w:t>in association with the University of Latvia</w:t>
      </w:r>
    </w:p>
    <w:p w14:paraId="1573EED2" w14:textId="77777777" w:rsidR="00FE2752" w:rsidRPr="00FE2752" w:rsidRDefault="00FE2752" w:rsidP="00FE2752">
      <w:pPr>
        <w:jc w:val="center"/>
        <w:rPr>
          <w:b/>
          <w:bCs/>
          <w:shd w:val="clear" w:color="auto" w:fill="FFFFFF"/>
          <w:lang w:val="en-US"/>
        </w:rPr>
      </w:pPr>
      <w:r w:rsidRPr="00FE2752">
        <w:rPr>
          <w:b/>
          <w:lang w:val="en-US"/>
        </w:rPr>
        <w:t>May 19-20, 2022</w:t>
      </w:r>
    </w:p>
    <w:p w14:paraId="1B9DBD0B" w14:textId="77777777" w:rsidR="00FE2752" w:rsidRPr="00FE2752" w:rsidRDefault="00FE2752" w:rsidP="00FE2752">
      <w:pPr>
        <w:jc w:val="both"/>
        <w:rPr>
          <w:b/>
          <w:bCs/>
          <w:shd w:val="clear" w:color="auto" w:fill="FFFFFF"/>
          <w:lang w:val="en-US"/>
        </w:rPr>
      </w:pPr>
    </w:p>
    <w:p w14:paraId="0D69FECE" w14:textId="77777777" w:rsidR="00FE2752" w:rsidRPr="00FE2752" w:rsidRDefault="00FE2752" w:rsidP="00FE2752">
      <w:pPr>
        <w:jc w:val="both"/>
        <w:rPr>
          <w:b/>
          <w:bCs/>
          <w:shd w:val="clear" w:color="auto" w:fill="FFFFFF"/>
          <w:lang w:val="en-US"/>
        </w:rPr>
      </w:pPr>
      <w:r w:rsidRPr="00FE2752">
        <w:rPr>
          <w:b/>
          <w:bCs/>
          <w:shd w:val="clear" w:color="auto" w:fill="FFFFFF"/>
          <w:lang w:val="en-US"/>
        </w:rPr>
        <w:t>Transcultural Perspectives in Language, Literature and Culture in the 21</w:t>
      </w:r>
      <w:r w:rsidRPr="00FE2752">
        <w:rPr>
          <w:b/>
          <w:bCs/>
          <w:shd w:val="clear" w:color="auto" w:fill="FFFFFF"/>
          <w:vertAlign w:val="superscript"/>
          <w:lang w:val="en-US"/>
        </w:rPr>
        <w:t>st</w:t>
      </w:r>
      <w:r w:rsidRPr="00FE2752">
        <w:rPr>
          <w:b/>
          <w:bCs/>
          <w:shd w:val="clear" w:color="auto" w:fill="FFFFFF"/>
          <w:lang w:val="en-US"/>
        </w:rPr>
        <w:t xml:space="preserve"> century</w:t>
      </w:r>
    </w:p>
    <w:p w14:paraId="3660D3F7" w14:textId="77777777" w:rsidR="00FE2752" w:rsidRPr="00FE2752" w:rsidRDefault="00FE2752" w:rsidP="00FE2752">
      <w:pPr>
        <w:jc w:val="both"/>
        <w:rPr>
          <w:shd w:val="clear" w:color="auto" w:fill="FFFFFF"/>
          <w:lang w:val="en-US"/>
        </w:rPr>
      </w:pPr>
    </w:p>
    <w:p w14:paraId="0F99DAB4" w14:textId="77777777" w:rsidR="00E15800" w:rsidRDefault="00FE2752" w:rsidP="00FE2752">
      <w:pPr>
        <w:pStyle w:val="Default"/>
        <w:jc w:val="both"/>
        <w:rPr>
          <w:rFonts w:ascii="Times New Roman" w:hAnsi="Times New Roman" w:cs="Times New Roman"/>
          <w:color w:val="auto"/>
          <w:lang w:val="en-US"/>
        </w:rPr>
      </w:pPr>
      <w:r w:rsidRPr="00FE2752">
        <w:rPr>
          <w:rFonts w:ascii="Times New Roman" w:hAnsi="Times New Roman" w:cs="Times New Roman"/>
          <w:color w:val="auto"/>
          <w:shd w:val="clear" w:color="auto" w:fill="FFFFFF"/>
          <w:lang w:val="en-US"/>
        </w:rPr>
        <w:t xml:space="preserve">The concept of transculturality, which has greatly evolved since its coinage by Fernando Ortiz in 1940, and its theorization by Wolfgang Welsch, and by </w:t>
      </w:r>
      <w:r w:rsidRPr="00FE2752">
        <w:rPr>
          <w:rFonts w:ascii="Times New Roman" w:hAnsi="Times New Roman" w:cs="Times New Roman"/>
          <w:color w:val="auto"/>
          <w:lang w:val="en-US"/>
        </w:rPr>
        <w:t>Mikhail Epstein</w:t>
      </w:r>
      <w:r w:rsidRPr="00FE2752">
        <w:rPr>
          <w:rFonts w:ascii="Times New Roman" w:hAnsi="Times New Roman" w:cs="Times New Roman"/>
          <w:color w:val="auto"/>
          <w:shd w:val="clear" w:color="auto" w:fill="FFFFFF"/>
          <w:lang w:val="en-US"/>
        </w:rPr>
        <w:t xml:space="preserve"> in the late 1990s</w:t>
      </w:r>
      <w:r w:rsidRPr="00FE2752">
        <w:rPr>
          <w:rFonts w:ascii="Times New Roman" w:hAnsi="Times New Roman" w:cs="Times New Roman"/>
          <w:color w:val="auto"/>
          <w:lang w:val="en-US"/>
        </w:rPr>
        <w:t>,</w:t>
      </w:r>
      <w:r w:rsidRPr="00FE2752">
        <w:rPr>
          <w:rFonts w:ascii="Times New Roman" w:hAnsi="Times New Roman" w:cs="Times New Roman"/>
          <w:color w:val="auto"/>
          <w:shd w:val="clear" w:color="auto" w:fill="FFFFFF"/>
          <w:lang w:val="en-US"/>
        </w:rPr>
        <w:t xml:space="preserve"> has been gaining ground as a new field of study in the humanities and social sciences. It has </w:t>
      </w:r>
      <w:r w:rsidRPr="00FE2752">
        <w:rPr>
          <w:rFonts w:ascii="Times New Roman" w:hAnsi="Times New Roman" w:cs="Times New Roman"/>
          <w:bCs/>
          <w:color w:val="auto"/>
          <w:shd w:val="clear" w:color="auto" w:fill="FFFFFF"/>
          <w:lang w:val="en-US"/>
        </w:rPr>
        <w:t>allowed for a fresh rethink of the idea of cultural globalization less from the angle of standardization but in terms of multiple intersections and an exponential development of diversities</w:t>
      </w:r>
      <w:r w:rsidRPr="00FE2752">
        <w:rPr>
          <w:rFonts w:ascii="Times New Roman" w:hAnsi="Times New Roman" w:cs="Times New Roman"/>
          <w:b/>
          <w:bCs/>
          <w:color w:val="auto"/>
          <w:shd w:val="clear" w:color="auto" w:fill="FFFFFF"/>
          <w:lang w:val="en-US"/>
        </w:rPr>
        <w:t xml:space="preserve">. </w:t>
      </w:r>
      <w:r w:rsidRPr="00FE2752">
        <w:rPr>
          <w:rFonts w:ascii="Times New Roman" w:hAnsi="Times New Roman" w:cs="Times New Roman"/>
          <w:color w:val="auto"/>
          <w:lang w:val="en-US"/>
        </w:rPr>
        <w:t>“The “transcultural era is upon us,” Richard Slimbach proclaimed in 2005, and traced “transculturalism” as “the quest to define shared interests and common values across cultural and national borders.”</w:t>
      </w:r>
      <w:r w:rsidRPr="00FE2752">
        <w:rPr>
          <w:rFonts w:ascii="Times New Roman" w:hAnsi="Times New Roman" w:cs="Times New Roman"/>
          <w:color w:val="auto"/>
          <w:shd w:val="clear" w:color="auto" w:fill="FFFFFF"/>
          <w:lang w:val="en-US"/>
        </w:rPr>
        <w:t xml:space="preserve"> Transculturality involves the deconstruction of concepts </w:t>
      </w:r>
      <w:r w:rsidRPr="00FE2752">
        <w:rPr>
          <w:rFonts w:ascii="Times New Roman" w:hAnsi="Times New Roman" w:cs="Times New Roman"/>
          <w:color w:val="auto"/>
          <w:lang w:val="en-US"/>
        </w:rPr>
        <w:t xml:space="preserve">such as “society,” “class,” “nation,” “culture,” or “civilization” </w:t>
      </w:r>
      <w:r w:rsidRPr="00FE2752">
        <w:rPr>
          <w:rFonts w:ascii="Times New Roman" w:hAnsi="Times New Roman" w:cs="Times New Roman"/>
          <w:color w:val="auto"/>
          <w:shd w:val="clear" w:color="auto" w:fill="FFFFFF"/>
          <w:lang w:val="en-US"/>
        </w:rPr>
        <w:t xml:space="preserve">and the analysis of phenomena </w:t>
      </w:r>
      <w:r w:rsidRPr="00FE2752">
        <w:rPr>
          <w:rFonts w:ascii="Times New Roman" w:hAnsi="Times New Roman" w:cs="Times New Roman"/>
          <w:color w:val="auto"/>
          <w:lang w:val="en-US"/>
        </w:rPr>
        <w:t xml:space="preserve">from various angles insisting “on the multipolarity, multiple perspectives, and transformative dynamics inherent to the research subject” (König, and Rakow). </w:t>
      </w:r>
    </w:p>
    <w:p w14:paraId="3BB08E3C" w14:textId="1C67E7C9" w:rsidR="00FE2752" w:rsidRPr="00FE2752" w:rsidRDefault="00E15800" w:rsidP="00FE2752">
      <w:pPr>
        <w:pStyle w:val="Default"/>
        <w:jc w:val="both"/>
        <w:rPr>
          <w:rFonts w:ascii="Times New Roman" w:hAnsi="Times New Roman" w:cs="Times New Roman"/>
          <w:color w:val="auto"/>
          <w:lang w:val="en-US"/>
        </w:rPr>
      </w:pPr>
      <w:r w:rsidRPr="00FE2752">
        <w:rPr>
          <w:bCs/>
          <w:lang w:val="en-US"/>
        </w:rPr>
        <w:t xml:space="preserve">     </w:t>
      </w:r>
      <w:r w:rsidRPr="00FE2752">
        <w:rPr>
          <w:bCs/>
          <w:lang w:val="en-US"/>
        </w:rPr>
        <w:tab/>
      </w:r>
      <w:r w:rsidR="00FE2752" w:rsidRPr="00FE2752">
        <w:rPr>
          <w:rFonts w:ascii="Times New Roman" w:hAnsi="Times New Roman" w:cs="Times New Roman"/>
          <w:color w:val="auto"/>
          <w:lang w:val="en-US"/>
        </w:rPr>
        <w:t>Centers for Transcultural Studies have been created internationally, and in particular in Europe and the US, such as at the University of Heidelberg, Lancaster University, the University of Jean Moulin 3 in Lyon, or the University of Pennsylvania, each having a special focus or/and offering degrees. The Transcultural Studies Track is offered as an option in BA programs (e.g. American University in Washington) while the University of Michigan offers an accelerated MA program in Transcultural Studies</w:t>
      </w:r>
      <w:r w:rsidR="00FE2752" w:rsidRPr="00FE2752">
        <w:rPr>
          <w:rFonts w:ascii="Times New Roman" w:hAnsi="Times New Roman" w:cs="Times New Roman"/>
          <w:b/>
          <w:bCs/>
          <w:color w:val="auto"/>
          <w:lang w:val="en-US"/>
        </w:rPr>
        <w:t xml:space="preserve">. </w:t>
      </w:r>
      <w:r w:rsidR="00FE2752" w:rsidRPr="00FE2752">
        <w:rPr>
          <w:rFonts w:ascii="Times New Roman" w:hAnsi="Times New Roman" w:cs="Times New Roman"/>
          <w:color w:val="auto"/>
          <w:lang w:val="en-US"/>
        </w:rPr>
        <w:t>Obviously, there has been a transcultural rush which can make us wonder how the transcultural perspective has been transforming anglophone studies, and in particular American studies as the transcultural outlook has been eagerly adopted not only in the study of literature but also in linguistics and translation studies.</w:t>
      </w:r>
    </w:p>
    <w:p w14:paraId="7F4D7606" w14:textId="77777777" w:rsidR="00FE2752" w:rsidRPr="00FE2752" w:rsidRDefault="00FE2752" w:rsidP="00FE2752">
      <w:pPr>
        <w:jc w:val="both"/>
        <w:rPr>
          <w:shd w:val="clear" w:color="auto" w:fill="FFFFFF"/>
          <w:lang w:val="en-US"/>
        </w:rPr>
      </w:pPr>
      <w:r w:rsidRPr="00FE2752">
        <w:rPr>
          <w:bCs/>
          <w:lang w:val="en-US"/>
        </w:rPr>
        <w:t xml:space="preserve">     </w:t>
      </w:r>
      <w:r w:rsidRPr="00FE2752">
        <w:rPr>
          <w:bCs/>
          <w:lang w:val="en-US"/>
        </w:rPr>
        <w:tab/>
        <w:t>The works of writers in exile, im(migrants), colonized or from mixed unions have often represented in their relation to language this phenomenon of moving from one linguistic and cultural period to another; this shift was conducive to a singular language, specific to each author. Can we then talk of a transcultural literature or are the linguistic recreation processes too personal to be approached from this angle?</w:t>
      </w:r>
      <w:r w:rsidRPr="00FE2752">
        <w:rPr>
          <w:lang w:val="en-US"/>
        </w:rPr>
        <w:t xml:space="preserve"> </w:t>
      </w:r>
      <w:r w:rsidRPr="00FE2752">
        <w:rPr>
          <w:bCs/>
          <w:lang w:val="en-US"/>
        </w:rPr>
        <w:t>How can their specificity fit into cultural studies?</w:t>
      </w:r>
      <w:r w:rsidRPr="00FE2752">
        <w:rPr>
          <w:lang w:val="en-US"/>
        </w:rPr>
        <w:t xml:space="preserve"> Doesn’t it immediately challenge patterns of thought? If Steven G. Kellman theorized literary translingualism, “the phenomenon of writers who create texts in more than one language or in a language other than their primary one,” the shift of focus to culture brought forth the theorization of transculturality in literary studies. While Ariana Dagnino’s study of transcultural writers, in </w:t>
      </w:r>
      <w:r w:rsidRPr="00FE2752">
        <w:rPr>
          <w:i/>
          <w:iCs/>
          <w:lang w:val="en-US"/>
        </w:rPr>
        <w:t>Transculural Writers and Novels in the Age of Global Mobility</w:t>
      </w:r>
      <w:r w:rsidRPr="00FE2752">
        <w:rPr>
          <w:lang w:val="en-US"/>
        </w:rPr>
        <w:t xml:space="preserve">, seems to be based on a sort of individual elitism, </w:t>
      </w:r>
      <w:r w:rsidRPr="00FE2752">
        <w:rPr>
          <w:shd w:val="clear" w:color="auto" w:fill="FFFFFF"/>
          <w:lang w:val="en-US"/>
        </w:rPr>
        <w:t xml:space="preserve">Elke Sturm-Trigonakis finally </w:t>
      </w:r>
      <w:r w:rsidRPr="00FE2752">
        <w:rPr>
          <w:lang w:val="en-US"/>
        </w:rPr>
        <w:t xml:space="preserve">uses the term of transcultural literature for “hybrid texts” of “minorities literatures” within a new frame of reference, namely New World Literature (NWL). Should im(migrant) literature also be addressed under a transcultural perspective? What are the processes that lead from a multicultural perspective to a transcultural one? And should transcultural literature be studied within the frame of NWL, “a separate subsystem within the superordinate literary system, Literatures of the World”? What are the characteristics of transcultural literature? To what extent should it be differentiated from the translingual literature? What is the impact of translingual/transcultural literature on society? </w:t>
      </w:r>
      <w:r w:rsidRPr="00FE2752">
        <w:rPr>
          <w:shd w:val="clear" w:color="auto" w:fill="FFFFFF"/>
          <w:lang w:val="en-US"/>
        </w:rPr>
        <w:t xml:space="preserve">Does the “postmonolingual condition” (Yildiz), with its emphasis on the creative interaction between languages, and transcultural literature involve a clean break from the paradigmatic dichotomies of the North and the South,” “the West and the rest” or “the colonized and the colonizers”? What theoretical framework does the teaching of transcultural literature make necessary? </w:t>
      </w:r>
    </w:p>
    <w:p w14:paraId="59B5C967" w14:textId="5AEDDF99" w:rsidR="00FE2752" w:rsidRPr="00FE2752" w:rsidRDefault="00E15800" w:rsidP="00FE2752">
      <w:pPr>
        <w:jc w:val="both"/>
        <w:rPr>
          <w:lang w:val="en-US"/>
        </w:rPr>
      </w:pPr>
      <w:r w:rsidRPr="00FE2752">
        <w:rPr>
          <w:bCs/>
          <w:lang w:val="en-US"/>
        </w:rPr>
        <w:lastRenderedPageBreak/>
        <w:t xml:space="preserve">     </w:t>
      </w:r>
      <w:r w:rsidRPr="00FE2752">
        <w:rPr>
          <w:bCs/>
          <w:lang w:val="en-US"/>
        </w:rPr>
        <w:tab/>
      </w:r>
      <w:r w:rsidR="00FE2752" w:rsidRPr="00FE2752">
        <w:rPr>
          <w:shd w:val="clear" w:color="auto" w:fill="FFFFFF"/>
          <w:lang w:val="en-US"/>
        </w:rPr>
        <w:t>Not only in literary studies but also in translation studies the transcultural turn seems to be the successor of the cultural turn that gained recognition in the 1990s and raises several questions, and in particular the transcultural expertise of a translator. In linguistics, transculturality was adopted and a transcultural communication perspective was associated with English as a lingual franca (ELF) research. Moreover, t</w:t>
      </w:r>
      <w:r w:rsidR="00FE2752" w:rsidRPr="00FE2752">
        <w:rPr>
          <w:lang w:val="en-US"/>
        </w:rPr>
        <w:t xml:space="preserve">ranscultural communication, as </w:t>
      </w:r>
      <w:r w:rsidR="00FE2752" w:rsidRPr="00FE2752">
        <w:rPr>
          <w:shd w:val="clear" w:color="auto" w:fill="FFFFFF"/>
          <w:lang w:val="en-US"/>
        </w:rPr>
        <w:t>noted by Andeas Hepp, “</w:t>
      </w:r>
      <w:r w:rsidR="00FE2752" w:rsidRPr="00FE2752">
        <w:rPr>
          <w:lang w:val="en-US"/>
        </w:rPr>
        <w:t xml:space="preserve">is part of a continuing academic discussion of globalization and mediatization. We could also address such issues as the role of linguistics in the study of transcultural communication. </w:t>
      </w:r>
    </w:p>
    <w:p w14:paraId="2DFC4CC3" w14:textId="72A7D369" w:rsidR="00FE2752" w:rsidRDefault="00E15800" w:rsidP="00FE2752">
      <w:pPr>
        <w:jc w:val="both"/>
        <w:rPr>
          <w:lang w:val="en-US"/>
        </w:rPr>
      </w:pPr>
      <w:r w:rsidRPr="00FE2752">
        <w:rPr>
          <w:bCs/>
          <w:lang w:val="en-US"/>
        </w:rPr>
        <w:t xml:space="preserve">     </w:t>
      </w:r>
      <w:r w:rsidRPr="00FE2752">
        <w:rPr>
          <w:bCs/>
          <w:lang w:val="en-US"/>
        </w:rPr>
        <w:tab/>
      </w:r>
      <w:r w:rsidR="00FE2752" w:rsidRPr="00FE2752">
        <w:rPr>
          <w:lang w:val="en-US"/>
        </w:rPr>
        <w:t>This two-day conference, which explores transculturality with a special focus on the US, in two languages, English and French, invites papers on topics related</w:t>
      </w:r>
      <w:r w:rsidR="0082028B">
        <w:rPr>
          <w:lang w:val="en-US"/>
        </w:rPr>
        <w:t xml:space="preserve"> but not limited</w:t>
      </w:r>
      <w:r w:rsidR="00FE2752" w:rsidRPr="00FE2752">
        <w:rPr>
          <w:lang w:val="en-US"/>
        </w:rPr>
        <w:t xml:space="preserve"> to:</w:t>
      </w:r>
    </w:p>
    <w:p w14:paraId="62EA7BD5" w14:textId="77777777" w:rsidR="00C43208" w:rsidRPr="00FE2752" w:rsidRDefault="00C43208" w:rsidP="00FE2752">
      <w:pPr>
        <w:jc w:val="both"/>
        <w:rPr>
          <w:lang w:val="en-US"/>
        </w:rPr>
      </w:pPr>
    </w:p>
    <w:p w14:paraId="43198E3C" w14:textId="77777777" w:rsidR="00FE2752" w:rsidRPr="00FE2752" w:rsidRDefault="00FE2752" w:rsidP="00FE2752">
      <w:pPr>
        <w:rPr>
          <w:lang w:val="en-US"/>
        </w:rPr>
      </w:pPr>
      <w:r w:rsidRPr="00FE2752">
        <w:rPr>
          <w:lang w:val="en-US"/>
        </w:rPr>
        <w:t>Genealogies of transculturality and Transcultural Studies</w:t>
      </w:r>
    </w:p>
    <w:p w14:paraId="467272E1" w14:textId="77777777" w:rsidR="00FE2752" w:rsidRPr="00FE2752" w:rsidRDefault="00FE2752" w:rsidP="00FE2752">
      <w:pPr>
        <w:rPr>
          <w:lang w:val="en-US"/>
        </w:rPr>
      </w:pPr>
      <w:r w:rsidRPr="00FE2752">
        <w:rPr>
          <w:lang w:val="en-US"/>
        </w:rPr>
        <w:t>Transculturality and transnationalism</w:t>
      </w:r>
    </w:p>
    <w:p w14:paraId="2FAE0ED6" w14:textId="77777777" w:rsidR="00FE2752" w:rsidRPr="00FE2752" w:rsidRDefault="00FE2752" w:rsidP="00FE2752">
      <w:pPr>
        <w:rPr>
          <w:lang w:val="en-US"/>
        </w:rPr>
      </w:pPr>
      <w:r w:rsidRPr="00FE2752">
        <w:rPr>
          <w:lang w:val="en-US"/>
        </w:rPr>
        <w:t>Transcultural theory</w:t>
      </w:r>
    </w:p>
    <w:p w14:paraId="437BED33" w14:textId="77777777" w:rsidR="00FE2752" w:rsidRPr="00FE2752" w:rsidRDefault="00FE2752" w:rsidP="00FE2752">
      <w:pPr>
        <w:rPr>
          <w:lang w:val="en-US"/>
        </w:rPr>
      </w:pPr>
      <w:r w:rsidRPr="00FE2752">
        <w:rPr>
          <w:lang w:val="en-US"/>
        </w:rPr>
        <w:t>Translingual/transcultural literature</w:t>
      </w:r>
    </w:p>
    <w:p w14:paraId="0447A5FB" w14:textId="77777777" w:rsidR="00FE2752" w:rsidRPr="00FE2752" w:rsidRDefault="00FE2752" w:rsidP="00FE2752">
      <w:pPr>
        <w:rPr>
          <w:lang w:val="en-US"/>
        </w:rPr>
      </w:pPr>
      <w:r w:rsidRPr="00FE2752">
        <w:rPr>
          <w:lang w:val="en-US"/>
        </w:rPr>
        <w:t>Transcultural literature and book industry</w:t>
      </w:r>
    </w:p>
    <w:p w14:paraId="4BB7499A" w14:textId="77777777" w:rsidR="00FE2752" w:rsidRPr="00FE2752" w:rsidRDefault="00FE2752" w:rsidP="00FE2752">
      <w:pPr>
        <w:rPr>
          <w:lang w:val="en-US"/>
        </w:rPr>
      </w:pPr>
      <w:r w:rsidRPr="00FE2752">
        <w:rPr>
          <w:lang w:val="en-US"/>
        </w:rPr>
        <w:t>Transculturality and translation</w:t>
      </w:r>
    </w:p>
    <w:p w14:paraId="518F745B" w14:textId="0E8ACD75" w:rsidR="00FE2752" w:rsidRPr="00C43208" w:rsidRDefault="00FE2752" w:rsidP="00FE2752">
      <w:pPr>
        <w:rPr>
          <w:shd w:val="clear" w:color="auto" w:fill="FFFFFF"/>
          <w:lang w:val="en-US"/>
        </w:rPr>
      </w:pPr>
      <w:r w:rsidRPr="00C43208">
        <w:rPr>
          <w:shd w:val="clear" w:color="auto" w:fill="FFFFFF"/>
          <w:lang w:val="en-US"/>
        </w:rPr>
        <w:t>Transcultural communication</w:t>
      </w:r>
    </w:p>
    <w:p w14:paraId="7DF8BE1F" w14:textId="4AA29A15" w:rsidR="0082028B" w:rsidRPr="00C43208" w:rsidRDefault="0082028B" w:rsidP="00FE2752">
      <w:pPr>
        <w:rPr>
          <w:shd w:val="clear" w:color="auto" w:fill="FFFFFF"/>
          <w:lang w:val="en-US"/>
        </w:rPr>
      </w:pPr>
    </w:p>
    <w:p w14:paraId="42A1F08A" w14:textId="37D37DDC" w:rsidR="004F0E98" w:rsidRDefault="0082028B" w:rsidP="0082028B">
      <w:pPr>
        <w:spacing w:line="276" w:lineRule="auto"/>
        <w:jc w:val="both"/>
        <w:rPr>
          <w:color w:val="000000"/>
          <w:lang w:val="en-US"/>
        </w:rPr>
      </w:pPr>
      <w:r w:rsidRPr="0082028B">
        <w:rPr>
          <w:color w:val="000000"/>
          <w:lang w:val="en-US"/>
        </w:rPr>
        <w:t xml:space="preserve">We accept proposals for panels (3-4 speakers) or individual </w:t>
      </w:r>
      <w:r w:rsidR="000E1A52">
        <w:rPr>
          <w:color w:val="000000"/>
          <w:lang w:val="en-US"/>
        </w:rPr>
        <w:t xml:space="preserve">20-min </w:t>
      </w:r>
      <w:r w:rsidRPr="0082028B">
        <w:rPr>
          <w:color w:val="000000"/>
          <w:lang w:val="en-US"/>
        </w:rPr>
        <w:t xml:space="preserve">papers. </w:t>
      </w:r>
    </w:p>
    <w:p w14:paraId="591FF18B" w14:textId="5BEDEC1C" w:rsidR="0082028B" w:rsidRDefault="0082028B" w:rsidP="0082028B">
      <w:pPr>
        <w:spacing w:line="276" w:lineRule="auto"/>
        <w:jc w:val="both"/>
        <w:rPr>
          <w:color w:val="000000"/>
          <w:lang w:val="en-US"/>
        </w:rPr>
      </w:pPr>
      <w:r w:rsidRPr="0082028B">
        <w:rPr>
          <w:color w:val="000000"/>
          <w:lang w:val="en-US"/>
        </w:rPr>
        <w:t>300</w:t>
      </w:r>
      <w:r w:rsidR="00E15800">
        <w:rPr>
          <w:color w:val="000000"/>
          <w:lang w:val="en-US"/>
        </w:rPr>
        <w:t>-</w:t>
      </w:r>
      <w:r w:rsidRPr="0082028B">
        <w:rPr>
          <w:color w:val="000000"/>
          <w:lang w:val="en-US"/>
        </w:rPr>
        <w:t xml:space="preserve">word abstracts, accompanied </w:t>
      </w:r>
      <w:r w:rsidR="004F0E98">
        <w:rPr>
          <w:color w:val="000000"/>
          <w:lang w:val="en-US"/>
        </w:rPr>
        <w:t xml:space="preserve">by </w:t>
      </w:r>
      <w:r w:rsidRPr="0082028B">
        <w:rPr>
          <w:color w:val="000000"/>
          <w:lang w:val="en-US"/>
        </w:rPr>
        <w:t>a 100-word biographical note</w:t>
      </w:r>
      <w:r w:rsidR="007D2BAB">
        <w:rPr>
          <w:color w:val="000000"/>
          <w:lang w:val="en-US"/>
        </w:rPr>
        <w:t>,</w:t>
      </w:r>
      <w:r w:rsidRPr="0082028B">
        <w:rPr>
          <w:color w:val="000000"/>
          <w:lang w:val="en-US"/>
        </w:rPr>
        <w:t xml:space="preserve"> </w:t>
      </w:r>
      <w:r w:rsidR="000E1A52">
        <w:rPr>
          <w:color w:val="000000"/>
          <w:lang w:val="en-US"/>
        </w:rPr>
        <w:t>should</w:t>
      </w:r>
      <w:r w:rsidRPr="0082028B">
        <w:rPr>
          <w:color w:val="000000"/>
          <w:lang w:val="en-US"/>
        </w:rPr>
        <w:t xml:space="preserve"> be sent </w:t>
      </w:r>
      <w:r w:rsidR="000E1A52">
        <w:rPr>
          <w:color w:val="000000"/>
          <w:lang w:val="en-US"/>
        </w:rPr>
        <w:t xml:space="preserve">as email attachments </w:t>
      </w:r>
      <w:r w:rsidRPr="0082028B">
        <w:rPr>
          <w:color w:val="000000"/>
          <w:lang w:val="en-US"/>
        </w:rPr>
        <w:t xml:space="preserve">to </w:t>
      </w:r>
    </w:p>
    <w:p w14:paraId="2B053644" w14:textId="6F62AB2B" w:rsidR="00C43208" w:rsidRDefault="00C43208" w:rsidP="0082028B">
      <w:pPr>
        <w:spacing w:line="276" w:lineRule="auto"/>
        <w:jc w:val="both"/>
        <w:rPr>
          <w:color w:val="000000"/>
          <w:lang w:val="en-US"/>
        </w:rPr>
      </w:pPr>
      <w:r>
        <w:rPr>
          <w:color w:val="000000"/>
          <w:lang w:val="en-US"/>
        </w:rPr>
        <w:t>Aristi Trendel</w:t>
      </w:r>
      <w:r w:rsidR="004F0E98">
        <w:rPr>
          <w:color w:val="000000"/>
          <w:lang w:val="en-US"/>
        </w:rPr>
        <w:t xml:space="preserve">   </w:t>
      </w:r>
      <w:hyperlink r:id="rId4" w:history="1">
        <w:r w:rsidR="004F0E98" w:rsidRPr="00D236ED">
          <w:rPr>
            <w:rStyle w:val="Lienhypertexte"/>
            <w:b/>
            <w:bCs/>
            <w:lang w:val="en-US"/>
          </w:rPr>
          <w:t>Aristie.Trendel@univ-lemans.fr</w:t>
        </w:r>
      </w:hyperlink>
    </w:p>
    <w:p w14:paraId="5C127C3D" w14:textId="3931465D" w:rsidR="00C43208" w:rsidRDefault="00C43208" w:rsidP="0082028B">
      <w:pPr>
        <w:spacing w:line="276" w:lineRule="auto"/>
        <w:jc w:val="both"/>
      </w:pPr>
      <w:r w:rsidRPr="00C43208">
        <w:t>Indra Karapetjana</w:t>
      </w:r>
      <w:r w:rsidR="00E15800">
        <w:t> </w:t>
      </w:r>
      <w:r w:rsidR="004F0E98">
        <w:t xml:space="preserve"> </w:t>
      </w:r>
      <w:r w:rsidRPr="00C43208">
        <w:t xml:space="preserve"> </w:t>
      </w:r>
      <w:hyperlink r:id="rId5" w:history="1">
        <w:r w:rsidRPr="00D236ED">
          <w:rPr>
            <w:rStyle w:val="Lienhypertexte"/>
          </w:rPr>
          <w:t>indra.karapetjana@lu.lv</w:t>
        </w:r>
      </w:hyperlink>
    </w:p>
    <w:p w14:paraId="6931BC1C" w14:textId="77777777" w:rsidR="00C43208" w:rsidRPr="00C43208" w:rsidRDefault="00C43208" w:rsidP="00C43208">
      <w:pPr>
        <w:spacing w:line="276" w:lineRule="auto"/>
        <w:jc w:val="both"/>
        <w:rPr>
          <w:color w:val="000000"/>
        </w:rPr>
      </w:pPr>
      <w:r>
        <w:rPr>
          <w:color w:val="000000"/>
        </w:rPr>
        <w:t xml:space="preserve">François Thirion </w:t>
      </w:r>
      <w:hyperlink r:id="rId6" w:history="1">
        <w:r>
          <w:rPr>
            <w:b/>
            <w:bCs/>
            <w:color w:val="1155CC"/>
            <w:u w:val="single"/>
          </w:rPr>
          <w:t>francois.thirion@univ-lemans.fr</w:t>
        </w:r>
      </w:hyperlink>
    </w:p>
    <w:p w14:paraId="796630F4" w14:textId="15DEDF98" w:rsidR="00C43208" w:rsidRDefault="00C43208" w:rsidP="00C43208">
      <w:pPr>
        <w:spacing w:line="276" w:lineRule="auto"/>
        <w:jc w:val="both"/>
        <w:rPr>
          <w:color w:val="000000"/>
        </w:rPr>
      </w:pPr>
    </w:p>
    <w:p w14:paraId="5602C217" w14:textId="77777777" w:rsidR="009939D4" w:rsidRPr="00E15800" w:rsidRDefault="009939D4" w:rsidP="009939D4">
      <w:pPr>
        <w:spacing w:line="276" w:lineRule="auto"/>
        <w:jc w:val="both"/>
        <w:rPr>
          <w:shd w:val="clear" w:color="auto" w:fill="FFFFFF"/>
          <w:lang w:val="en-US"/>
        </w:rPr>
      </w:pPr>
      <w:r>
        <w:rPr>
          <w:color w:val="000000"/>
          <w:lang w:val="en-US"/>
        </w:rPr>
        <w:t>All the papers with positive reviews will be published in the conference proceedings.</w:t>
      </w:r>
    </w:p>
    <w:p w14:paraId="22349347" w14:textId="77777777" w:rsidR="009939D4" w:rsidRPr="009939D4" w:rsidRDefault="009939D4" w:rsidP="00C43208">
      <w:pPr>
        <w:spacing w:line="276" w:lineRule="auto"/>
        <w:jc w:val="both"/>
        <w:rPr>
          <w:color w:val="000000"/>
          <w:lang w:val="en-US"/>
        </w:rPr>
      </w:pPr>
    </w:p>
    <w:p w14:paraId="2BC556EA" w14:textId="40391581" w:rsidR="00C43208" w:rsidRDefault="009939D4" w:rsidP="0082028B">
      <w:pPr>
        <w:spacing w:line="276" w:lineRule="auto"/>
        <w:jc w:val="both"/>
        <w:rPr>
          <w:b/>
          <w:bCs/>
          <w:color w:val="000000"/>
          <w:lang w:val="en-US"/>
        </w:rPr>
      </w:pPr>
      <w:r>
        <w:rPr>
          <w:color w:val="000000"/>
          <w:lang w:val="en-US"/>
        </w:rPr>
        <w:t>Abstract s</w:t>
      </w:r>
      <w:r w:rsidR="00C43208" w:rsidRPr="00E15800">
        <w:rPr>
          <w:color w:val="000000"/>
          <w:lang w:val="en-US"/>
        </w:rPr>
        <w:t xml:space="preserve">ubmissions deadline: </w:t>
      </w:r>
      <w:r w:rsidR="00E15800" w:rsidRPr="00A55CC1">
        <w:rPr>
          <w:color w:val="000000"/>
          <w:lang w:val="en-US"/>
        </w:rPr>
        <w:t>15 November, 2021</w:t>
      </w:r>
    </w:p>
    <w:p w14:paraId="39B2C006" w14:textId="5B46B841" w:rsidR="000E1A52" w:rsidRPr="00E15800" w:rsidRDefault="000E1A52" w:rsidP="0082028B">
      <w:pPr>
        <w:spacing w:line="276" w:lineRule="auto"/>
        <w:jc w:val="both"/>
        <w:rPr>
          <w:color w:val="000000"/>
          <w:lang w:val="en-US"/>
        </w:rPr>
      </w:pPr>
      <w:r>
        <w:rPr>
          <w:color w:val="000000"/>
          <w:lang w:val="en-US"/>
        </w:rPr>
        <w:t>Notification of abstract acceptance: by 17 December, 2021</w:t>
      </w:r>
    </w:p>
    <w:p w14:paraId="792A1C1F" w14:textId="41E5552E" w:rsidR="009939D4" w:rsidRDefault="009939D4" w:rsidP="0082028B">
      <w:pPr>
        <w:spacing w:line="276" w:lineRule="auto"/>
        <w:jc w:val="both"/>
        <w:rPr>
          <w:color w:val="000000"/>
        </w:rPr>
      </w:pPr>
      <w:r w:rsidRPr="009939D4">
        <w:rPr>
          <w:color w:val="000000"/>
        </w:rPr>
        <w:t>Conference venue: Le Mans Uni</w:t>
      </w:r>
      <w:r>
        <w:rPr>
          <w:color w:val="000000"/>
        </w:rPr>
        <w:t>versity, France</w:t>
      </w:r>
    </w:p>
    <w:p w14:paraId="51AC7DA4" w14:textId="1FC17BA0" w:rsidR="009939D4" w:rsidRPr="009939D4" w:rsidRDefault="009939D4" w:rsidP="0082028B">
      <w:pPr>
        <w:spacing w:line="276" w:lineRule="auto"/>
        <w:jc w:val="both"/>
        <w:rPr>
          <w:color w:val="000000"/>
        </w:rPr>
      </w:pPr>
      <w:r>
        <w:rPr>
          <w:color w:val="000000"/>
        </w:rPr>
        <w:t>Conference date : May 19-20, 2022</w:t>
      </w:r>
    </w:p>
    <w:p w14:paraId="1CF2964B" w14:textId="77777777" w:rsidR="00E15800" w:rsidRPr="009939D4" w:rsidRDefault="00E15800" w:rsidP="0082028B">
      <w:pPr>
        <w:spacing w:line="276" w:lineRule="auto"/>
        <w:jc w:val="both"/>
        <w:rPr>
          <w:color w:val="000000"/>
        </w:rPr>
      </w:pPr>
    </w:p>
    <w:p w14:paraId="0037F976" w14:textId="7E69D1B8" w:rsidR="001D4518" w:rsidRPr="009939D4" w:rsidRDefault="001D4518" w:rsidP="00FE2752">
      <w:pPr>
        <w:rPr>
          <w:shd w:val="clear" w:color="auto" w:fill="FFFFFF"/>
        </w:rPr>
      </w:pPr>
    </w:p>
    <w:p w14:paraId="3C9F8658" w14:textId="58780A50" w:rsidR="001D4518" w:rsidRPr="009939D4" w:rsidRDefault="001D4518" w:rsidP="00FE2752">
      <w:pPr>
        <w:rPr>
          <w:shd w:val="clear" w:color="auto" w:fill="FFFFFF"/>
        </w:rPr>
      </w:pPr>
    </w:p>
    <w:p w14:paraId="076FB7FB" w14:textId="77777777" w:rsidR="00FE2752" w:rsidRPr="009939D4" w:rsidRDefault="00FE2752" w:rsidP="00FE2752">
      <w:pPr>
        <w:rPr>
          <w:strike/>
        </w:rPr>
      </w:pPr>
    </w:p>
    <w:p w14:paraId="7547AEA8" w14:textId="77777777" w:rsidR="00F87AFE" w:rsidRPr="009939D4" w:rsidRDefault="00F87AFE" w:rsidP="00F51BB1">
      <w:pPr>
        <w:jc w:val="center"/>
        <w:rPr>
          <w:b/>
          <w:bCs/>
        </w:rPr>
      </w:pPr>
    </w:p>
    <w:p w14:paraId="413B4A89" w14:textId="77777777" w:rsidR="00FE2752" w:rsidRPr="009939D4" w:rsidRDefault="00FE2752" w:rsidP="00F51BB1">
      <w:pPr>
        <w:jc w:val="center"/>
        <w:rPr>
          <w:b/>
        </w:rPr>
      </w:pPr>
    </w:p>
    <w:p w14:paraId="1B418738" w14:textId="77777777" w:rsidR="00FE2752" w:rsidRPr="009939D4" w:rsidRDefault="00FE2752" w:rsidP="00F51BB1">
      <w:pPr>
        <w:jc w:val="center"/>
        <w:rPr>
          <w:b/>
        </w:rPr>
      </w:pPr>
    </w:p>
    <w:p w14:paraId="44B8DA3A" w14:textId="16168D7F" w:rsidR="00E84CBD" w:rsidRDefault="00E84CBD" w:rsidP="00F51BB1">
      <w:pPr>
        <w:jc w:val="center"/>
        <w:rPr>
          <w:b/>
        </w:rPr>
      </w:pPr>
      <w:r>
        <w:rPr>
          <w:b/>
        </w:rPr>
        <w:t>APPEL A COMMUNICATIONS</w:t>
      </w:r>
    </w:p>
    <w:p w14:paraId="7C438942" w14:textId="3CDEA6FC" w:rsidR="00F87AFE" w:rsidRPr="00FE2752" w:rsidRDefault="00F87AFE" w:rsidP="00F51BB1">
      <w:pPr>
        <w:jc w:val="center"/>
        <w:rPr>
          <w:b/>
        </w:rPr>
      </w:pPr>
      <w:r w:rsidRPr="00FE2752">
        <w:rPr>
          <w:b/>
        </w:rPr>
        <w:t>Colloque international au Mans Université</w:t>
      </w:r>
    </w:p>
    <w:p w14:paraId="45F59134" w14:textId="77777777" w:rsidR="00F87AFE" w:rsidRPr="00FE2752" w:rsidRDefault="00F87AFE" w:rsidP="00F51BB1">
      <w:pPr>
        <w:jc w:val="center"/>
        <w:rPr>
          <w:b/>
        </w:rPr>
      </w:pPr>
      <w:r w:rsidRPr="00FE2752">
        <w:rPr>
          <w:b/>
        </w:rPr>
        <w:t>en association avec l’Université de Lettonie</w:t>
      </w:r>
    </w:p>
    <w:p w14:paraId="75208963" w14:textId="77777777" w:rsidR="00F87AFE" w:rsidRPr="00FE2752" w:rsidRDefault="00F87AFE" w:rsidP="00F51BB1">
      <w:pPr>
        <w:jc w:val="center"/>
        <w:rPr>
          <w:b/>
          <w:bCs/>
        </w:rPr>
      </w:pPr>
    </w:p>
    <w:p w14:paraId="450AB36F" w14:textId="032BE44B" w:rsidR="00FB3320" w:rsidRPr="00FE2752" w:rsidRDefault="00F87AFE" w:rsidP="00F51BB1">
      <w:pPr>
        <w:rPr>
          <w:b/>
          <w:bCs/>
        </w:rPr>
      </w:pPr>
      <w:r w:rsidRPr="00FE2752">
        <w:rPr>
          <w:b/>
          <w:bCs/>
        </w:rPr>
        <w:t xml:space="preserve">                                                                     19-20 mai 2022</w:t>
      </w:r>
    </w:p>
    <w:p w14:paraId="7CDE7E04" w14:textId="77777777" w:rsidR="00FB3320" w:rsidRPr="00FE2752" w:rsidRDefault="00FB3320" w:rsidP="00F51BB1">
      <w:pPr>
        <w:jc w:val="center"/>
        <w:rPr>
          <w:b/>
          <w:bCs/>
        </w:rPr>
      </w:pPr>
    </w:p>
    <w:p w14:paraId="1165841A" w14:textId="26718ABA" w:rsidR="008B263C" w:rsidRPr="00FE2752" w:rsidRDefault="008B263C" w:rsidP="00F51BB1">
      <w:pPr>
        <w:jc w:val="center"/>
        <w:rPr>
          <w:b/>
          <w:bCs/>
        </w:rPr>
      </w:pPr>
      <w:r w:rsidRPr="00FE2752">
        <w:rPr>
          <w:b/>
          <w:bCs/>
        </w:rPr>
        <w:t>Perspectives transcultur</w:t>
      </w:r>
      <w:r w:rsidR="00056DDA" w:rsidRPr="00FE2752">
        <w:rPr>
          <w:b/>
          <w:bCs/>
        </w:rPr>
        <w:t>e</w:t>
      </w:r>
      <w:r w:rsidRPr="00FE2752">
        <w:rPr>
          <w:b/>
          <w:bCs/>
        </w:rPr>
        <w:t>lles en langue, littérature et culture au XXIe siècle</w:t>
      </w:r>
    </w:p>
    <w:p w14:paraId="6CE3C30E" w14:textId="77777777" w:rsidR="00975064" w:rsidRPr="00FE2752" w:rsidRDefault="00975064" w:rsidP="00F51BB1">
      <w:pPr>
        <w:jc w:val="center"/>
        <w:rPr>
          <w:b/>
          <w:bCs/>
        </w:rPr>
      </w:pPr>
    </w:p>
    <w:p w14:paraId="001232D7" w14:textId="77777777" w:rsidR="008B263C" w:rsidRPr="00FE2752" w:rsidRDefault="008B263C" w:rsidP="00F51BB1">
      <w:pPr>
        <w:jc w:val="center"/>
        <w:rPr>
          <w:b/>
          <w:bCs/>
        </w:rPr>
      </w:pPr>
    </w:p>
    <w:p w14:paraId="433967FD" w14:textId="77777777" w:rsidR="00C76DD4" w:rsidRDefault="008B263C" w:rsidP="00F51BB1">
      <w:pPr>
        <w:jc w:val="both"/>
      </w:pPr>
      <w:r w:rsidRPr="00FE2752">
        <w:lastRenderedPageBreak/>
        <w:t xml:space="preserve">Le concept de transculturalité, qui a beaucoup évolué depuis </w:t>
      </w:r>
      <w:r w:rsidR="00937134" w:rsidRPr="00FE2752">
        <w:t>sa création</w:t>
      </w:r>
      <w:r w:rsidRPr="00FE2752">
        <w:t xml:space="preserve"> par Fernando Ortiz en 1940, et sa théorisation par Wolfgang Welsch</w:t>
      </w:r>
      <w:r w:rsidR="00E7254C" w:rsidRPr="00FE2752">
        <w:t xml:space="preserve">, puis </w:t>
      </w:r>
      <w:r w:rsidRPr="00FE2752">
        <w:t xml:space="preserve">Mikhail Epstein à la fin des années 1990, </w:t>
      </w:r>
      <w:r w:rsidR="0002157A" w:rsidRPr="00FE2752">
        <w:t xml:space="preserve">s’est progressivement imposé comme un nouveau champ d’études </w:t>
      </w:r>
      <w:r w:rsidRPr="00FE2752">
        <w:t>dans les sciences humaines et sociales</w:t>
      </w:r>
      <w:r w:rsidR="0002157A" w:rsidRPr="00FE2752">
        <w:t>. Il</w:t>
      </w:r>
      <w:r w:rsidR="00BD0332" w:rsidRPr="00FE2752">
        <w:t xml:space="preserve"> permet</w:t>
      </w:r>
      <w:r w:rsidR="0002157A" w:rsidRPr="00FE2752">
        <w:t xml:space="preserve"> en effet</w:t>
      </w:r>
      <w:r w:rsidR="00BD0332" w:rsidRPr="00FE2752">
        <w:t xml:space="preserve"> de repenser à nouveaux frais l’idée de mondialisation culturelle, moins sous l’angle de l’uniformisation que, au contraire, d</w:t>
      </w:r>
      <w:r w:rsidR="000A0466" w:rsidRPr="00FE2752">
        <w:t>es croisements multiples</w:t>
      </w:r>
      <w:r w:rsidR="00BD0332" w:rsidRPr="00FE2752">
        <w:t xml:space="preserve"> et d’un développement exponentiel des diversités</w:t>
      </w:r>
      <w:r w:rsidRPr="00FE2752">
        <w:t>. « L</w:t>
      </w:r>
      <w:r w:rsidR="0002157A" w:rsidRPr="00FE2752">
        <w:t>’</w:t>
      </w:r>
      <w:r w:rsidRPr="00FE2752">
        <w:t xml:space="preserve">ère transculturelle est à nos portes », a proclamé Richard Slimbach en 2005, </w:t>
      </w:r>
      <w:r w:rsidR="0002157A" w:rsidRPr="00FE2752">
        <w:t xml:space="preserve">alors qu’il définissait </w:t>
      </w:r>
      <w:r w:rsidRPr="00FE2752">
        <w:t xml:space="preserve">le « transculturalisme » </w:t>
      </w:r>
      <w:r w:rsidR="0002157A" w:rsidRPr="00FE2752">
        <w:t>comme</w:t>
      </w:r>
      <w:r w:rsidRPr="00FE2752">
        <w:t xml:space="preserve"> </w:t>
      </w:r>
      <w:r w:rsidR="0002157A" w:rsidRPr="00FE2752">
        <w:t>une « </w:t>
      </w:r>
      <w:r w:rsidRPr="00FE2752">
        <w:t xml:space="preserve">quête pour définir des intérêts partagés et des valeurs communes au-delà des frontières culturelles et nationales ». </w:t>
      </w:r>
      <w:r w:rsidR="0002157A" w:rsidRPr="00FE2752">
        <w:t>L</w:t>
      </w:r>
      <w:r w:rsidRPr="00FE2752">
        <w:t>a transculturalité implique la déconstruction de concepts tels que « société », « classe », « nation », « culture » ou « civilisation » et l'analyse des phénomènes sous divers angles insistant « sur la multipolarité, les perspectives multiples et les dynamiques transformatrices inhérentes au sujet de recherche</w:t>
      </w:r>
      <w:r w:rsidR="000445CC" w:rsidRPr="00FE2752">
        <w:t> »</w:t>
      </w:r>
      <w:r w:rsidRPr="00FE2752">
        <w:t xml:space="preserve"> (König et Rakow). </w:t>
      </w:r>
    </w:p>
    <w:p w14:paraId="4FC31646" w14:textId="1F91DEAA" w:rsidR="00BD0332" w:rsidRPr="00FE2752" w:rsidRDefault="00C76DD4" w:rsidP="00F51BB1">
      <w:pPr>
        <w:jc w:val="both"/>
      </w:pPr>
      <w:r w:rsidRPr="00FE2752">
        <w:tab/>
      </w:r>
      <w:r w:rsidR="008B263C" w:rsidRPr="00FE2752">
        <w:t>Des centres d'études transculturelles ont été créés à l'échelle internationale, et notamment en Europe et aux États-Unis, comme à l'Université de Heidelberg, à l'Université de Lancaster, à l'Université Jean Moulin Lyon</w:t>
      </w:r>
      <w:r w:rsidR="000052A4" w:rsidRPr="00FE2752">
        <w:t xml:space="preserve"> 3</w:t>
      </w:r>
      <w:r w:rsidR="008B263C" w:rsidRPr="00FE2752">
        <w:t xml:space="preserve"> ou à l'Université de Pennsylvanie, chacun ayant une orientation particulière </w:t>
      </w:r>
      <w:r w:rsidR="00E7254C" w:rsidRPr="00FE2752">
        <w:t>et/ou</w:t>
      </w:r>
      <w:r w:rsidR="008B263C" w:rsidRPr="00FE2752">
        <w:t xml:space="preserve"> offrant des diplômes. La </w:t>
      </w:r>
      <w:r w:rsidR="009327D3" w:rsidRPr="00FE2752">
        <w:t>filière</w:t>
      </w:r>
      <w:r w:rsidR="008B263C" w:rsidRPr="00FE2752">
        <w:t xml:space="preserve"> d'études transculturelles est proposée en option dans les programmes de licence (par exemple, </w:t>
      </w:r>
      <w:r w:rsidR="009327D3" w:rsidRPr="00FE2752">
        <w:t xml:space="preserve">à </w:t>
      </w:r>
      <w:r w:rsidR="008B263C" w:rsidRPr="00FE2752">
        <w:t xml:space="preserve">l'Université américaine de Washington), tandis que l'Université du Michigan propose un programme de </w:t>
      </w:r>
      <w:r w:rsidR="009327D3" w:rsidRPr="00FE2752">
        <w:t>Master</w:t>
      </w:r>
      <w:r w:rsidR="008B263C" w:rsidRPr="00FE2752">
        <w:t xml:space="preserve"> accéléré en études transculturelles</w:t>
      </w:r>
      <w:r w:rsidR="009327D3" w:rsidRPr="00FE2752">
        <w:t>. Cette</w:t>
      </w:r>
      <w:r w:rsidR="008B263C" w:rsidRPr="00FE2752">
        <w:t xml:space="preserve"> </w:t>
      </w:r>
      <w:r w:rsidR="003F4020" w:rsidRPr="00FE2752">
        <w:t xml:space="preserve">montée en puissance de la transculturalité </w:t>
      </w:r>
      <w:r w:rsidR="009327D3" w:rsidRPr="00FE2752">
        <w:t>nous incite</w:t>
      </w:r>
      <w:r w:rsidR="008B263C" w:rsidRPr="00FE2752">
        <w:t xml:space="preserve"> à nous demander comment la perspective transculturelle a transformé les études anglophones et en particulier</w:t>
      </w:r>
      <w:r w:rsidR="009327D3" w:rsidRPr="00FE2752">
        <w:t>,</w:t>
      </w:r>
      <w:r w:rsidR="008B263C" w:rsidRPr="00FE2752">
        <w:t xml:space="preserve"> les études américaines</w:t>
      </w:r>
      <w:r w:rsidR="007A177B" w:rsidRPr="00FE2752">
        <w:t xml:space="preserve"> car cette perspective a été adoptée avec empressement non seulement dans l’étude de la littérature mais aussi en linguistique</w:t>
      </w:r>
      <w:r w:rsidR="005920BB" w:rsidRPr="00FE2752">
        <w:t xml:space="preserve"> et</w:t>
      </w:r>
      <w:r w:rsidR="007A177B" w:rsidRPr="00FE2752">
        <w:t xml:space="preserve"> traductologie</w:t>
      </w:r>
      <w:r w:rsidR="006D7965" w:rsidRPr="00FE2752">
        <w:t>.</w:t>
      </w:r>
      <w:r w:rsidR="008B263C" w:rsidRPr="00FE2752">
        <w:t xml:space="preserve"> </w:t>
      </w:r>
    </w:p>
    <w:p w14:paraId="63CF8AFB" w14:textId="018DAB23" w:rsidR="000A0466" w:rsidRPr="00FE2752" w:rsidRDefault="00BD0332" w:rsidP="00F51BB1">
      <w:pPr>
        <w:jc w:val="both"/>
      </w:pPr>
      <w:r w:rsidRPr="00FE2752">
        <w:tab/>
      </w:r>
      <w:r w:rsidR="0002157A" w:rsidRPr="00FE2752">
        <w:t>L</w:t>
      </w:r>
      <w:r w:rsidRPr="00FE2752">
        <w:t xml:space="preserve">es </w:t>
      </w:r>
      <w:r w:rsidR="0002157A" w:rsidRPr="00FE2752">
        <w:t xml:space="preserve">œuvres des </w:t>
      </w:r>
      <w:r w:rsidRPr="00FE2752">
        <w:t xml:space="preserve">écrivains exilés, (im)migrants, colonisés ou issus d’unions mixtes, ont souvent incarné, dans leur rapport à la langue, ce phénomène de passerelles d’une ère culturelle et linguistique à une autre – propice à l’élaboration d’une langue absolument singulière, expression neuve et propre à chaque auteur. </w:t>
      </w:r>
      <w:r w:rsidR="000A0466" w:rsidRPr="00FE2752">
        <w:t xml:space="preserve">Peut-on, alors, parler d’une littérature transculturelle, ou les processus de recréation linguistiques sont-ils, eux-mêmes, trop personnels pour être abordés sous cet angle ? Comment leur spécificité peut-elle s’intégrer dans les </w:t>
      </w:r>
      <w:r w:rsidR="000A0466" w:rsidRPr="00FE2752">
        <w:rPr>
          <w:i/>
          <w:iCs/>
        </w:rPr>
        <w:t>cultural studies </w:t>
      </w:r>
      <w:r w:rsidR="000A0466" w:rsidRPr="00FE2752">
        <w:t xml:space="preserve">? N’en défie-t-elle pas, d’emblée, les cadres de pensée ? </w:t>
      </w:r>
      <w:r w:rsidR="00975064" w:rsidRPr="00FE2752">
        <w:t xml:space="preserve"> </w:t>
      </w:r>
      <w:r w:rsidR="008B263C" w:rsidRPr="00FE2752">
        <w:t>Alors que Steven G. Kellman a théorisé le transling</w:t>
      </w:r>
      <w:r w:rsidR="00056DDA" w:rsidRPr="00FE2752">
        <w:t>uisme</w:t>
      </w:r>
      <w:r w:rsidR="008B263C" w:rsidRPr="00FE2752">
        <w:t xml:space="preserve"> littéraire, « le phénomène des écrivains qui créent des textes dans plus d'une langue ou dans une langue autre que leur langue principal</w:t>
      </w:r>
      <w:r w:rsidR="00DF73A7" w:rsidRPr="00FE2752">
        <w:t>e »</w:t>
      </w:r>
      <w:r w:rsidR="008B263C" w:rsidRPr="00FE2752">
        <w:t xml:space="preserve">, le changement d'orientation vers la culture a suscité la théorisation de la transculturalité dans les études littéraires. </w:t>
      </w:r>
      <w:r w:rsidR="007A177B" w:rsidRPr="00FE2752">
        <w:t>Tandis que</w:t>
      </w:r>
      <w:r w:rsidR="008B263C" w:rsidRPr="00FE2752">
        <w:t xml:space="preserve"> l'étude d'Ariana Dagnino sur les écrivains transculturels, dans </w:t>
      </w:r>
      <w:r w:rsidR="008B263C" w:rsidRPr="00FE2752">
        <w:rPr>
          <w:i/>
          <w:iCs/>
        </w:rPr>
        <w:t>Transculural Writers and Novels in the Age of Global Mobility</w:t>
      </w:r>
      <w:r w:rsidR="008B263C" w:rsidRPr="00FE2752">
        <w:t>, semble reposer sur une sorte d'élitisme individuel, Elke Sturm-Trigonakis utilise finalement le terme de littérature transculturelle pour désigner les « textes hybrides » des «</w:t>
      </w:r>
      <w:r w:rsidR="009B60D3" w:rsidRPr="00FE2752">
        <w:t xml:space="preserve"> </w:t>
      </w:r>
      <w:r w:rsidR="008B263C" w:rsidRPr="00FE2752">
        <w:t>littératures</w:t>
      </w:r>
      <w:r w:rsidR="00475F7D" w:rsidRPr="00FE2752">
        <w:t xml:space="preserve"> </w:t>
      </w:r>
      <w:r w:rsidR="009B60D3" w:rsidRPr="00FE2752">
        <w:t xml:space="preserve">des </w:t>
      </w:r>
      <w:r w:rsidR="00475F7D" w:rsidRPr="00FE2752">
        <w:t>minorité</w:t>
      </w:r>
      <w:r w:rsidR="00DF73A7" w:rsidRPr="00FE2752">
        <w:t>s »</w:t>
      </w:r>
      <w:r w:rsidR="008B263C" w:rsidRPr="00FE2752">
        <w:t xml:space="preserve"> dans un nouveau cadre de référence, à savoir</w:t>
      </w:r>
      <w:r w:rsidR="00475F7D" w:rsidRPr="00FE2752">
        <w:t>,</w:t>
      </w:r>
      <w:r w:rsidR="008B263C" w:rsidRPr="00FE2752">
        <w:t xml:space="preserve"> </w:t>
      </w:r>
      <w:r w:rsidR="00475F7D" w:rsidRPr="00FE2752">
        <w:t>la nouvelle littérature-monde</w:t>
      </w:r>
      <w:r w:rsidR="008B263C" w:rsidRPr="00FE2752">
        <w:t xml:space="preserve"> (NWL). La littérature im(migrante) doit-elle également être abordée dans une perspective transculturell</w:t>
      </w:r>
      <w:r w:rsidR="00DF73A7" w:rsidRPr="00FE2752">
        <w:t>e ?</w:t>
      </w:r>
      <w:r w:rsidR="008B263C" w:rsidRPr="00FE2752">
        <w:t xml:space="preserve"> Quels sont les processus qui mènent d'une perspective multiculturelle à une perspective transculturelle ? Et la littérature transculturelle doit-elle être étudiée dans le cadre de la </w:t>
      </w:r>
      <w:r w:rsidR="00475F7D" w:rsidRPr="00FE2752">
        <w:t>nouvelle littérature-monde,</w:t>
      </w:r>
      <w:r w:rsidR="008B263C" w:rsidRPr="00FE2752">
        <w:t xml:space="preserve"> «</w:t>
      </w:r>
      <w:r w:rsidR="00475F7D" w:rsidRPr="00FE2752">
        <w:t xml:space="preserve"> </w:t>
      </w:r>
      <w:r w:rsidR="008B263C" w:rsidRPr="00FE2752">
        <w:t>un sous-système distinct au sein du système littéraire supérieur,</w:t>
      </w:r>
      <w:r w:rsidR="00475F7D" w:rsidRPr="00FE2752">
        <w:t xml:space="preserve"> l</w:t>
      </w:r>
      <w:r w:rsidR="008B263C" w:rsidRPr="00FE2752">
        <w:t>ittérature</w:t>
      </w:r>
      <w:r w:rsidR="00475F7D" w:rsidRPr="00FE2752">
        <w:t>-</w:t>
      </w:r>
      <w:r w:rsidR="008B263C" w:rsidRPr="00FE2752">
        <w:t>monde » ? Quelles sont les caractéristiques de la littérature transculturell</w:t>
      </w:r>
      <w:r w:rsidR="00DF73A7" w:rsidRPr="00FE2752">
        <w:t>e ?</w:t>
      </w:r>
      <w:r w:rsidR="008B263C" w:rsidRPr="00FE2752">
        <w:t xml:space="preserve"> Dans quelle mesure faut-il différencier l</w:t>
      </w:r>
      <w:r w:rsidR="00B24928" w:rsidRPr="00FE2752">
        <w:t>a</w:t>
      </w:r>
      <w:r w:rsidR="008B263C" w:rsidRPr="00FE2752">
        <w:t xml:space="preserve"> premi</w:t>
      </w:r>
      <w:r w:rsidR="00B24928" w:rsidRPr="00FE2752">
        <w:t>ère</w:t>
      </w:r>
      <w:r w:rsidR="008B263C" w:rsidRPr="00FE2752">
        <w:t xml:space="preserve"> de</w:t>
      </w:r>
      <w:r w:rsidR="00B24928" w:rsidRPr="00FE2752">
        <w:t xml:space="preserve"> la </w:t>
      </w:r>
      <w:r w:rsidR="00DF73A7" w:rsidRPr="00FE2752">
        <w:t>littérature translangue ?</w:t>
      </w:r>
      <w:r w:rsidR="008B263C" w:rsidRPr="00FE2752">
        <w:t xml:space="preserve"> Quel est l'impact de la littérature translingue/transculturelle sur la société ? La</w:t>
      </w:r>
      <w:r w:rsidR="00DF73A7" w:rsidRPr="00FE2752">
        <w:t xml:space="preserve"> « c</w:t>
      </w:r>
      <w:r w:rsidR="008B263C" w:rsidRPr="00FE2752">
        <w:t>ondition postmonolingue » (Yildiz) avec son accent sur l'interaction créative entre les langues et la littérature transculturelle implique</w:t>
      </w:r>
      <w:r w:rsidR="0002157A" w:rsidRPr="00FE2752">
        <w:rPr>
          <w:strike/>
        </w:rPr>
        <w:t>-</w:t>
      </w:r>
      <w:r w:rsidR="0018098A" w:rsidRPr="00FE2752">
        <w:t>t-</w:t>
      </w:r>
      <w:r w:rsidR="008B263C" w:rsidRPr="00FE2752">
        <w:t xml:space="preserve">elle une rupture nette avec les dichotomies paradigmatiques </w:t>
      </w:r>
      <w:r w:rsidR="00B24928" w:rsidRPr="00FE2752">
        <w:t>« </w:t>
      </w:r>
      <w:r w:rsidR="008B263C" w:rsidRPr="00FE2752">
        <w:t xml:space="preserve">du Nord et du Sud », </w:t>
      </w:r>
      <w:r w:rsidR="00B24928" w:rsidRPr="00FE2752">
        <w:t xml:space="preserve">de </w:t>
      </w:r>
      <w:r w:rsidR="00FB3320" w:rsidRPr="00FE2752">
        <w:t>« </w:t>
      </w:r>
      <w:r w:rsidR="008B263C" w:rsidRPr="00FE2752">
        <w:t>l'Occident et le reste » ou « les colonisés et les colonisateurs » ? Quel cadre théorique l'enseignement de la littérature transculturelle rend-il nécessaire ?</w:t>
      </w:r>
    </w:p>
    <w:p w14:paraId="66AC93F2" w14:textId="696A6F2F" w:rsidR="000445CC" w:rsidRPr="00FE2752" w:rsidRDefault="00DF73A7" w:rsidP="00F51BB1">
      <w:pPr>
        <w:jc w:val="both"/>
      </w:pPr>
      <w:r w:rsidRPr="00FE2752">
        <w:t xml:space="preserve">    </w:t>
      </w:r>
      <w:r w:rsidR="00975064" w:rsidRPr="00FE2752">
        <w:t xml:space="preserve"> </w:t>
      </w:r>
      <w:r w:rsidR="0002157A" w:rsidRPr="00FE2752">
        <w:tab/>
      </w:r>
      <w:r w:rsidR="008B263C" w:rsidRPr="00FE2752">
        <w:t xml:space="preserve">Non seulement en études littéraires mais aussi en traductologie, le virage transculturel semble être le successeur du virage culturel qui s'est imposé dans les années 1990 et soulève </w:t>
      </w:r>
      <w:r w:rsidR="008B263C" w:rsidRPr="00FE2752">
        <w:lastRenderedPageBreak/>
        <w:t xml:space="preserve">plusieurs questions, notamment l'expertise </w:t>
      </w:r>
      <w:r w:rsidRPr="00FE2752">
        <w:t xml:space="preserve">transculturelle </w:t>
      </w:r>
      <w:r w:rsidR="008B263C" w:rsidRPr="00FE2752">
        <w:t xml:space="preserve">du traducteur. En linguistique, la transculturalité a été adoptée et une perspective de communication transculturelle a été associée à la recherche sur l'anglais en tant que </w:t>
      </w:r>
      <w:r w:rsidR="008B263C" w:rsidRPr="00FE2752">
        <w:rPr>
          <w:i/>
        </w:rPr>
        <w:t>lingua franca</w:t>
      </w:r>
      <w:r w:rsidR="008B263C" w:rsidRPr="00FE2752">
        <w:t xml:space="preserve"> (ELF). De plus, la communication transculturelle, comme l'a noté Andeas Hepp, « fait partie d'une discussion académique continue sur la mondialisation et la médiatisation</w:t>
      </w:r>
      <w:r w:rsidR="00B24928" w:rsidRPr="00FE2752">
        <w:t> »</w:t>
      </w:r>
      <w:r w:rsidR="008B263C" w:rsidRPr="00FE2752">
        <w:t xml:space="preserve">. </w:t>
      </w:r>
      <w:r w:rsidR="006D7965" w:rsidRPr="00FE2752">
        <w:t xml:space="preserve">Nous pouvons nous interroger sur </w:t>
      </w:r>
      <w:r w:rsidR="008B263C" w:rsidRPr="00FE2752">
        <w:t>des questions telles que</w:t>
      </w:r>
      <w:r w:rsidR="009D2C40" w:rsidRPr="00FE2752">
        <w:t xml:space="preserve"> </w:t>
      </w:r>
      <w:r w:rsidR="008B263C" w:rsidRPr="00FE2752">
        <w:t>le rôle de la linguistique dans l'étude de la communication transculturelle.</w:t>
      </w:r>
      <w:r w:rsidR="00975064" w:rsidRPr="00FE2752">
        <w:t xml:space="preserve"> </w:t>
      </w:r>
    </w:p>
    <w:p w14:paraId="34A10F87" w14:textId="4F7BEEF9" w:rsidR="008C7E24" w:rsidRDefault="003948BF" w:rsidP="00F51BB1">
      <w:pPr>
        <w:jc w:val="both"/>
      </w:pPr>
      <w:r w:rsidRPr="003948BF">
        <w:rPr>
          <w:bCs/>
        </w:rPr>
        <w:t xml:space="preserve">     </w:t>
      </w:r>
      <w:r w:rsidRPr="003948BF">
        <w:rPr>
          <w:bCs/>
        </w:rPr>
        <w:tab/>
      </w:r>
      <w:r w:rsidR="008C7E24" w:rsidRPr="00FE2752">
        <w:t xml:space="preserve">Ce colloque en deux langues, anglais et français, qui s’étalera sur deux jours, se penchera sur la transculturalité </w:t>
      </w:r>
      <w:r w:rsidR="00C11B40" w:rsidRPr="00FE2752">
        <w:t>en mettant l’accent particulièrement</w:t>
      </w:r>
      <w:r w:rsidR="008C7E24" w:rsidRPr="00FE2752">
        <w:t xml:space="preserve"> sur les États-Unis, invite </w:t>
      </w:r>
      <w:r w:rsidR="00C80D9A" w:rsidRPr="00FE2752">
        <w:t xml:space="preserve">à explorer </w:t>
      </w:r>
      <w:r w:rsidR="008C7E24" w:rsidRPr="00FE2752">
        <w:t>des sujets liés à :</w:t>
      </w:r>
    </w:p>
    <w:p w14:paraId="401ACA71" w14:textId="77777777" w:rsidR="00C76DD4" w:rsidRPr="00FE2752" w:rsidRDefault="00C76DD4" w:rsidP="00F51BB1">
      <w:pPr>
        <w:jc w:val="both"/>
      </w:pPr>
    </w:p>
    <w:p w14:paraId="6F2A380A" w14:textId="41A9EC48" w:rsidR="008B263C" w:rsidRPr="00FE2752" w:rsidRDefault="008B263C" w:rsidP="00F51BB1">
      <w:pPr>
        <w:jc w:val="both"/>
      </w:pPr>
      <w:r w:rsidRPr="00FE2752">
        <w:t xml:space="preserve">Généalogies de la transculturalité et </w:t>
      </w:r>
      <w:r w:rsidR="00410AB5" w:rsidRPr="00FE2752">
        <w:t xml:space="preserve">des </w:t>
      </w:r>
      <w:r w:rsidRPr="00FE2752">
        <w:t>études transculturelles</w:t>
      </w:r>
    </w:p>
    <w:p w14:paraId="2EDA5462" w14:textId="6F60DFC5" w:rsidR="007A177B" w:rsidRPr="00FE2752" w:rsidRDefault="007A177B" w:rsidP="00F51BB1">
      <w:pPr>
        <w:jc w:val="both"/>
      </w:pPr>
      <w:r w:rsidRPr="00FE2752">
        <w:t>Transculturalité et transnationalism</w:t>
      </w:r>
      <w:r w:rsidR="00DF434F" w:rsidRPr="00FE2752">
        <w:t>e</w:t>
      </w:r>
    </w:p>
    <w:p w14:paraId="41B4C720" w14:textId="77777777" w:rsidR="008B263C" w:rsidRPr="00FE2752" w:rsidRDefault="008B263C" w:rsidP="00F51BB1">
      <w:pPr>
        <w:jc w:val="both"/>
      </w:pPr>
      <w:r w:rsidRPr="00FE2752">
        <w:t>Théorie transculturelle</w:t>
      </w:r>
    </w:p>
    <w:p w14:paraId="4F47FB41" w14:textId="1F9C4075" w:rsidR="008B263C" w:rsidRPr="00FE2752" w:rsidRDefault="008B263C" w:rsidP="00F51BB1">
      <w:pPr>
        <w:jc w:val="both"/>
      </w:pPr>
      <w:r w:rsidRPr="00FE2752">
        <w:t>Littérature transl</w:t>
      </w:r>
      <w:r w:rsidR="00410AB5" w:rsidRPr="00FE2752">
        <w:t>a</w:t>
      </w:r>
      <w:r w:rsidRPr="00FE2752">
        <w:t>ngue/transculturelle</w:t>
      </w:r>
    </w:p>
    <w:p w14:paraId="177EC448" w14:textId="2A62633A" w:rsidR="008B263C" w:rsidRPr="00FE2752" w:rsidRDefault="008B263C" w:rsidP="00F51BB1">
      <w:pPr>
        <w:jc w:val="both"/>
      </w:pPr>
      <w:r w:rsidRPr="00FE2752">
        <w:t xml:space="preserve">Littérature transculturelle et </w:t>
      </w:r>
      <w:r w:rsidR="00410AB5" w:rsidRPr="00FE2752">
        <w:t>l’</w:t>
      </w:r>
      <w:r w:rsidRPr="00FE2752">
        <w:t>industrie du livre</w:t>
      </w:r>
    </w:p>
    <w:p w14:paraId="753CC58F" w14:textId="2AFFF862" w:rsidR="008B263C" w:rsidRPr="00FE2752" w:rsidRDefault="008B263C" w:rsidP="00F51BB1">
      <w:pPr>
        <w:jc w:val="both"/>
      </w:pPr>
      <w:r w:rsidRPr="00FE2752">
        <w:t>Tran</w:t>
      </w:r>
      <w:r w:rsidR="00056DDA" w:rsidRPr="00FE2752">
        <w:t>sculturalité</w:t>
      </w:r>
      <w:r w:rsidRPr="00FE2752">
        <w:t xml:space="preserve"> et traduction</w:t>
      </w:r>
    </w:p>
    <w:p w14:paraId="78A8A5FB" w14:textId="54EB1344" w:rsidR="008B263C" w:rsidRDefault="008B263C" w:rsidP="00F51BB1">
      <w:pPr>
        <w:jc w:val="both"/>
      </w:pPr>
      <w:r w:rsidRPr="00FE2752">
        <w:t>Communication transculturelle</w:t>
      </w:r>
    </w:p>
    <w:p w14:paraId="48A8A439" w14:textId="77777777" w:rsidR="0082028B" w:rsidRPr="004F6CC5" w:rsidRDefault="0082028B" w:rsidP="0082028B">
      <w:pPr>
        <w:spacing w:line="276" w:lineRule="auto"/>
        <w:jc w:val="both"/>
        <w:rPr>
          <w:color w:val="000000"/>
        </w:rPr>
      </w:pPr>
    </w:p>
    <w:p w14:paraId="32D85EA1" w14:textId="4BED96A3" w:rsidR="00C76DD4" w:rsidRDefault="0082028B" w:rsidP="0082028B">
      <w:pPr>
        <w:spacing w:line="276" w:lineRule="auto"/>
        <w:jc w:val="both"/>
        <w:rPr>
          <w:color w:val="000000"/>
        </w:rPr>
      </w:pPr>
      <w:r w:rsidRPr="004F6CC5">
        <w:rPr>
          <w:color w:val="000000"/>
        </w:rPr>
        <w:t xml:space="preserve">Nous acceptons des propositions de communication individuelle ou des ateliers déjà constitués (3-4 communicants). </w:t>
      </w:r>
      <w:r w:rsidR="006E0427">
        <w:rPr>
          <w:color w:val="000000"/>
        </w:rPr>
        <w:t>Durée des communications : 20 minutes</w:t>
      </w:r>
    </w:p>
    <w:p w14:paraId="6564D4C1" w14:textId="5ED52AD0" w:rsidR="004F0E98" w:rsidRDefault="0082028B" w:rsidP="0082028B">
      <w:pPr>
        <w:spacing w:line="276" w:lineRule="auto"/>
        <w:jc w:val="both"/>
        <w:rPr>
          <w:color w:val="000000"/>
        </w:rPr>
      </w:pPr>
      <w:r w:rsidRPr="004F6CC5">
        <w:rPr>
          <w:color w:val="000000"/>
        </w:rPr>
        <w:t>Les résumés de 300 mots en anglais et</w:t>
      </w:r>
      <w:r w:rsidR="007D2BAB">
        <w:rPr>
          <w:color w:val="000000"/>
        </w:rPr>
        <w:t xml:space="preserve"> </w:t>
      </w:r>
      <w:r w:rsidRPr="004F6CC5">
        <w:rPr>
          <w:color w:val="000000"/>
        </w:rPr>
        <w:t>en français accompagnés d’une notice biographique de 100 mots, doivent être envoyées</w:t>
      </w:r>
      <w:r w:rsidR="00E84CBD">
        <w:rPr>
          <w:color w:val="000000"/>
        </w:rPr>
        <w:t xml:space="preserve"> à</w:t>
      </w:r>
      <w:r w:rsidRPr="004F6CC5">
        <w:rPr>
          <w:color w:val="000000"/>
        </w:rPr>
        <w:t xml:space="preserve"> </w:t>
      </w:r>
    </w:p>
    <w:p w14:paraId="5F79B755" w14:textId="77777777" w:rsidR="00E84CBD" w:rsidRDefault="00E84CBD" w:rsidP="0082028B">
      <w:pPr>
        <w:spacing w:line="276" w:lineRule="auto"/>
        <w:jc w:val="both"/>
        <w:rPr>
          <w:color w:val="000000"/>
        </w:rPr>
      </w:pPr>
    </w:p>
    <w:p w14:paraId="029D8239" w14:textId="77777777" w:rsidR="004F0E98" w:rsidRDefault="004F0E98" w:rsidP="004F0E98">
      <w:pPr>
        <w:spacing w:line="276" w:lineRule="auto"/>
        <w:jc w:val="both"/>
        <w:rPr>
          <w:color w:val="000000"/>
          <w:lang w:val="en-US"/>
        </w:rPr>
      </w:pPr>
      <w:r>
        <w:rPr>
          <w:color w:val="000000"/>
          <w:lang w:val="en-US"/>
        </w:rPr>
        <w:t xml:space="preserve">Aristi Trendel   </w:t>
      </w:r>
      <w:hyperlink r:id="rId7" w:history="1">
        <w:r w:rsidRPr="00D236ED">
          <w:rPr>
            <w:rStyle w:val="Lienhypertexte"/>
            <w:b/>
            <w:bCs/>
            <w:lang w:val="en-US"/>
          </w:rPr>
          <w:t>Aristie.Trendel@univ-lemans.fr</w:t>
        </w:r>
      </w:hyperlink>
    </w:p>
    <w:p w14:paraId="6F996F0A" w14:textId="77777777" w:rsidR="004F0E98" w:rsidRDefault="004F0E98" w:rsidP="004F0E98">
      <w:pPr>
        <w:spacing w:line="276" w:lineRule="auto"/>
        <w:jc w:val="both"/>
      </w:pPr>
      <w:r w:rsidRPr="00C43208">
        <w:t>Indra Karapetjana</w:t>
      </w:r>
      <w:r>
        <w:t xml:space="preserve">. </w:t>
      </w:r>
      <w:r w:rsidRPr="00C43208">
        <w:t xml:space="preserve"> </w:t>
      </w:r>
      <w:hyperlink r:id="rId8" w:history="1">
        <w:r w:rsidRPr="00D236ED">
          <w:rPr>
            <w:rStyle w:val="Lienhypertexte"/>
          </w:rPr>
          <w:t>indra.karapetjana@lu.lv</w:t>
        </w:r>
      </w:hyperlink>
    </w:p>
    <w:p w14:paraId="6C45C486" w14:textId="2A9F573E" w:rsidR="004F0E98" w:rsidRDefault="004F0E98" w:rsidP="004F0E98">
      <w:pPr>
        <w:spacing w:line="276" w:lineRule="auto"/>
        <w:jc w:val="both"/>
        <w:rPr>
          <w:b/>
          <w:bCs/>
          <w:color w:val="1155CC"/>
          <w:u w:val="single"/>
        </w:rPr>
      </w:pPr>
      <w:r>
        <w:rPr>
          <w:color w:val="000000"/>
        </w:rPr>
        <w:t xml:space="preserve">François Thirion </w:t>
      </w:r>
      <w:hyperlink r:id="rId9" w:history="1">
        <w:r>
          <w:rPr>
            <w:b/>
            <w:bCs/>
            <w:color w:val="1155CC"/>
            <w:u w:val="single"/>
          </w:rPr>
          <w:t>francois.thirion@univ-lemans.fr</w:t>
        </w:r>
      </w:hyperlink>
    </w:p>
    <w:p w14:paraId="472F2AF8" w14:textId="77903F09" w:rsidR="00E84CBD" w:rsidRDefault="00E84CBD" w:rsidP="006264C4">
      <w:pPr>
        <w:shd w:val="clear" w:color="auto" w:fill="FFFFFF"/>
        <w:rPr>
          <w:color w:val="000000"/>
        </w:rPr>
      </w:pPr>
    </w:p>
    <w:p w14:paraId="3D143276" w14:textId="77777777" w:rsidR="009939D4" w:rsidRDefault="009939D4" w:rsidP="009939D4">
      <w:pPr>
        <w:shd w:val="clear" w:color="auto" w:fill="FFFFFF"/>
        <w:rPr>
          <w:color w:val="000000"/>
        </w:rPr>
      </w:pPr>
      <w:r>
        <w:rPr>
          <w:color w:val="000000"/>
        </w:rPr>
        <w:t>Les articles qui auront reçu une évaluation positive seront publiés dans les actes du colloque.</w:t>
      </w:r>
    </w:p>
    <w:p w14:paraId="64662131" w14:textId="77777777" w:rsidR="009939D4" w:rsidRDefault="009939D4" w:rsidP="006264C4">
      <w:pPr>
        <w:shd w:val="clear" w:color="auto" w:fill="FFFFFF"/>
        <w:rPr>
          <w:color w:val="000000"/>
        </w:rPr>
      </w:pPr>
    </w:p>
    <w:p w14:paraId="73CF3F64" w14:textId="235A907F" w:rsidR="00E84CBD" w:rsidRDefault="00E84CBD" w:rsidP="006264C4">
      <w:pPr>
        <w:shd w:val="clear" w:color="auto" w:fill="FFFFFF"/>
        <w:rPr>
          <w:color w:val="000000"/>
        </w:rPr>
      </w:pPr>
      <w:r w:rsidRPr="006E0427">
        <w:rPr>
          <w:color w:val="000000"/>
        </w:rPr>
        <w:t xml:space="preserve">Date limite : 15 </w:t>
      </w:r>
      <w:r w:rsidR="00C76DD4" w:rsidRPr="006E0427">
        <w:rPr>
          <w:color w:val="000000"/>
        </w:rPr>
        <w:t>novembre 2021</w:t>
      </w:r>
      <w:r>
        <w:rPr>
          <w:color w:val="000000"/>
        </w:rPr>
        <w:t>.</w:t>
      </w:r>
    </w:p>
    <w:p w14:paraId="56770855" w14:textId="1BE074AD" w:rsidR="00A55CC1" w:rsidRDefault="00A55CC1" w:rsidP="006264C4">
      <w:pPr>
        <w:shd w:val="clear" w:color="auto" w:fill="FFFFFF"/>
        <w:rPr>
          <w:color w:val="000000"/>
        </w:rPr>
      </w:pPr>
      <w:r>
        <w:rPr>
          <w:color w:val="000000"/>
        </w:rPr>
        <w:t>Date de notification d’acceptation : 17 décembre, 2021.</w:t>
      </w:r>
    </w:p>
    <w:p w14:paraId="297F5811" w14:textId="603F248C" w:rsidR="009939D4" w:rsidRDefault="009939D4" w:rsidP="006264C4">
      <w:pPr>
        <w:shd w:val="clear" w:color="auto" w:fill="FFFFFF"/>
        <w:rPr>
          <w:color w:val="000000"/>
        </w:rPr>
      </w:pPr>
      <w:r>
        <w:rPr>
          <w:color w:val="000000"/>
        </w:rPr>
        <w:t>Lieu du colloque : Le Mans Université, Le Mans</w:t>
      </w:r>
    </w:p>
    <w:p w14:paraId="7169EBB1" w14:textId="27F142AA" w:rsidR="009939D4" w:rsidRDefault="009939D4" w:rsidP="006264C4">
      <w:pPr>
        <w:shd w:val="clear" w:color="auto" w:fill="FFFFFF"/>
        <w:rPr>
          <w:color w:val="000000"/>
        </w:rPr>
      </w:pPr>
      <w:r>
        <w:rPr>
          <w:color w:val="000000"/>
        </w:rPr>
        <w:t>Date du colloque : 19-20 mai, 2022</w:t>
      </w:r>
    </w:p>
    <w:p w14:paraId="4078E1DA" w14:textId="787D3777" w:rsidR="00C76DD4" w:rsidRDefault="00C76DD4" w:rsidP="006264C4">
      <w:pPr>
        <w:shd w:val="clear" w:color="auto" w:fill="FFFFFF"/>
        <w:rPr>
          <w:color w:val="000000"/>
        </w:rPr>
      </w:pPr>
    </w:p>
    <w:p w14:paraId="738074EE" w14:textId="77777777" w:rsidR="00C76DD4" w:rsidRDefault="00C76DD4" w:rsidP="006264C4">
      <w:pPr>
        <w:shd w:val="clear" w:color="auto" w:fill="FFFFFF"/>
        <w:rPr>
          <w:color w:val="000000"/>
        </w:rPr>
      </w:pPr>
    </w:p>
    <w:p w14:paraId="3DE29F12" w14:textId="77777777" w:rsidR="006264C4" w:rsidRPr="00C43208" w:rsidRDefault="006264C4" w:rsidP="004F0E98">
      <w:pPr>
        <w:spacing w:line="276" w:lineRule="auto"/>
        <w:jc w:val="both"/>
        <w:rPr>
          <w:color w:val="000000"/>
        </w:rPr>
      </w:pPr>
    </w:p>
    <w:p w14:paraId="083344EC" w14:textId="77777777" w:rsidR="0082028B" w:rsidRDefault="0082028B" w:rsidP="0082028B">
      <w:pPr>
        <w:spacing w:line="276" w:lineRule="auto"/>
        <w:jc w:val="both"/>
        <w:rPr>
          <w:color w:val="000000"/>
        </w:rPr>
      </w:pPr>
    </w:p>
    <w:p w14:paraId="594F0CBD" w14:textId="09B4F84F" w:rsidR="0082028B" w:rsidRPr="00FE2752" w:rsidRDefault="0082028B" w:rsidP="00F51BB1">
      <w:pPr>
        <w:jc w:val="both"/>
      </w:pPr>
    </w:p>
    <w:p w14:paraId="7D21E8F9" w14:textId="63A1CD8E" w:rsidR="00F87AFE" w:rsidRPr="00FE2752" w:rsidRDefault="00F87AFE" w:rsidP="00F51BB1">
      <w:pPr>
        <w:jc w:val="both"/>
      </w:pPr>
    </w:p>
    <w:p w14:paraId="51579ED8" w14:textId="77777777" w:rsidR="000445CC" w:rsidRPr="00FE2752" w:rsidRDefault="000445CC" w:rsidP="00F51BB1">
      <w:pPr>
        <w:jc w:val="both"/>
      </w:pPr>
    </w:p>
    <w:sectPr w:rsidR="000445CC" w:rsidRPr="00FE275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de">
    <w:altName w:val="Calibri"/>
    <w:panose1 w:val="020B0604020202020204"/>
    <w:charset w:val="00"/>
    <w:family w:val="swiss"/>
    <w:notTrueType/>
    <w:pitch w:val="default"/>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7A3"/>
    <w:rsid w:val="000052A4"/>
    <w:rsid w:val="0002157A"/>
    <w:rsid w:val="0003515B"/>
    <w:rsid w:val="000445CC"/>
    <w:rsid w:val="00056DDA"/>
    <w:rsid w:val="00074371"/>
    <w:rsid w:val="0007650C"/>
    <w:rsid w:val="000A0466"/>
    <w:rsid w:val="000E1A52"/>
    <w:rsid w:val="00101F1F"/>
    <w:rsid w:val="0013288D"/>
    <w:rsid w:val="0018098A"/>
    <w:rsid w:val="001C54C3"/>
    <w:rsid w:val="001D4518"/>
    <w:rsid w:val="0020640B"/>
    <w:rsid w:val="00255D59"/>
    <w:rsid w:val="002B2CCF"/>
    <w:rsid w:val="002D7E2D"/>
    <w:rsid w:val="00366AF7"/>
    <w:rsid w:val="003948BF"/>
    <w:rsid w:val="003B296C"/>
    <w:rsid w:val="003B4CA7"/>
    <w:rsid w:val="003C21C6"/>
    <w:rsid w:val="003F4020"/>
    <w:rsid w:val="003F6E40"/>
    <w:rsid w:val="00410AB5"/>
    <w:rsid w:val="004160D3"/>
    <w:rsid w:val="00450EDA"/>
    <w:rsid w:val="004536D3"/>
    <w:rsid w:val="004739E9"/>
    <w:rsid w:val="00475F7D"/>
    <w:rsid w:val="004A10FC"/>
    <w:rsid w:val="004B3C21"/>
    <w:rsid w:val="004F0E98"/>
    <w:rsid w:val="004F317A"/>
    <w:rsid w:val="00510770"/>
    <w:rsid w:val="00546BC2"/>
    <w:rsid w:val="0055225D"/>
    <w:rsid w:val="005920BB"/>
    <w:rsid w:val="005A5115"/>
    <w:rsid w:val="006207A3"/>
    <w:rsid w:val="006238D1"/>
    <w:rsid w:val="006264C4"/>
    <w:rsid w:val="006D35E3"/>
    <w:rsid w:val="006D7965"/>
    <w:rsid w:val="006E0427"/>
    <w:rsid w:val="00716533"/>
    <w:rsid w:val="00737FA4"/>
    <w:rsid w:val="007636F3"/>
    <w:rsid w:val="00765202"/>
    <w:rsid w:val="007A177B"/>
    <w:rsid w:val="007D2BAB"/>
    <w:rsid w:val="0082028B"/>
    <w:rsid w:val="00875599"/>
    <w:rsid w:val="008B263C"/>
    <w:rsid w:val="008C7E24"/>
    <w:rsid w:val="008F011D"/>
    <w:rsid w:val="008F1FA5"/>
    <w:rsid w:val="00900785"/>
    <w:rsid w:val="009107A2"/>
    <w:rsid w:val="009327D3"/>
    <w:rsid w:val="00937134"/>
    <w:rsid w:val="0096646F"/>
    <w:rsid w:val="00975064"/>
    <w:rsid w:val="009939D4"/>
    <w:rsid w:val="009B60D3"/>
    <w:rsid w:val="009D2C40"/>
    <w:rsid w:val="00A1009E"/>
    <w:rsid w:val="00A45E24"/>
    <w:rsid w:val="00A55CC1"/>
    <w:rsid w:val="00AC6FF5"/>
    <w:rsid w:val="00B23606"/>
    <w:rsid w:val="00B24928"/>
    <w:rsid w:val="00B2682B"/>
    <w:rsid w:val="00B31D25"/>
    <w:rsid w:val="00B5059A"/>
    <w:rsid w:val="00B8195C"/>
    <w:rsid w:val="00BA03CD"/>
    <w:rsid w:val="00BD0332"/>
    <w:rsid w:val="00BF37CD"/>
    <w:rsid w:val="00C11B40"/>
    <w:rsid w:val="00C33614"/>
    <w:rsid w:val="00C43208"/>
    <w:rsid w:val="00C76DD4"/>
    <w:rsid w:val="00C80D9A"/>
    <w:rsid w:val="00CE1657"/>
    <w:rsid w:val="00CF0FC8"/>
    <w:rsid w:val="00D3287E"/>
    <w:rsid w:val="00D4370C"/>
    <w:rsid w:val="00D95DA8"/>
    <w:rsid w:val="00DF434F"/>
    <w:rsid w:val="00DF73A7"/>
    <w:rsid w:val="00E134BA"/>
    <w:rsid w:val="00E15800"/>
    <w:rsid w:val="00E3206E"/>
    <w:rsid w:val="00E356C3"/>
    <w:rsid w:val="00E42016"/>
    <w:rsid w:val="00E7254C"/>
    <w:rsid w:val="00E84CBD"/>
    <w:rsid w:val="00E93A10"/>
    <w:rsid w:val="00EC459D"/>
    <w:rsid w:val="00F043B3"/>
    <w:rsid w:val="00F51BB1"/>
    <w:rsid w:val="00F57835"/>
    <w:rsid w:val="00F87AFE"/>
    <w:rsid w:val="00FB3320"/>
    <w:rsid w:val="00FC2B8E"/>
    <w:rsid w:val="00FE0204"/>
    <w:rsid w:val="00FE2752"/>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71F533F"/>
  <w15:docId w15:val="{CA97E8E9-EC97-A940-A2FA-BAEE91469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64C4"/>
    <w:rPr>
      <w:rFonts w:ascii="Times New Roman" w:eastAsia="Times New Roman" w:hAnsi="Times New Roman" w:cs="Times New Roman"/>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5A5115"/>
    <w:pPr>
      <w:autoSpaceDE w:val="0"/>
      <w:autoSpaceDN w:val="0"/>
      <w:adjustRightInd w:val="0"/>
    </w:pPr>
    <w:rPr>
      <w:rFonts w:ascii="Code" w:hAnsi="Code" w:cs="Code"/>
      <w:color w:val="000000"/>
    </w:rPr>
  </w:style>
  <w:style w:type="character" w:styleId="Marquedecommentaire">
    <w:name w:val="annotation reference"/>
    <w:basedOn w:val="Policepardfaut"/>
    <w:uiPriority w:val="99"/>
    <w:semiHidden/>
    <w:unhideWhenUsed/>
    <w:rsid w:val="003B296C"/>
    <w:rPr>
      <w:sz w:val="16"/>
      <w:szCs w:val="16"/>
    </w:rPr>
  </w:style>
  <w:style w:type="paragraph" w:styleId="Commentaire">
    <w:name w:val="annotation text"/>
    <w:basedOn w:val="Normal"/>
    <w:link w:val="CommentaireCar"/>
    <w:uiPriority w:val="99"/>
    <w:semiHidden/>
    <w:unhideWhenUsed/>
    <w:rsid w:val="003B296C"/>
    <w:rPr>
      <w:sz w:val="20"/>
      <w:szCs w:val="20"/>
    </w:rPr>
  </w:style>
  <w:style w:type="character" w:customStyle="1" w:styleId="CommentaireCar">
    <w:name w:val="Commentaire Car"/>
    <w:basedOn w:val="Policepardfaut"/>
    <w:link w:val="Commentaire"/>
    <w:uiPriority w:val="99"/>
    <w:semiHidden/>
    <w:rsid w:val="003B296C"/>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3B296C"/>
    <w:rPr>
      <w:b/>
      <w:bCs/>
    </w:rPr>
  </w:style>
  <w:style w:type="character" w:customStyle="1" w:styleId="ObjetducommentaireCar">
    <w:name w:val="Objet du commentaire Car"/>
    <w:basedOn w:val="CommentaireCar"/>
    <w:link w:val="Objetducommentaire"/>
    <w:uiPriority w:val="99"/>
    <w:semiHidden/>
    <w:rsid w:val="003B296C"/>
    <w:rPr>
      <w:rFonts w:ascii="Times New Roman" w:eastAsia="Times New Roman" w:hAnsi="Times New Roman" w:cs="Times New Roman"/>
      <w:b/>
      <w:bCs/>
      <w:sz w:val="20"/>
      <w:szCs w:val="20"/>
      <w:lang w:eastAsia="fr-FR"/>
    </w:rPr>
  </w:style>
  <w:style w:type="character" w:styleId="Lienhypertexte">
    <w:name w:val="Hyperlink"/>
    <w:basedOn w:val="Policepardfaut"/>
    <w:uiPriority w:val="99"/>
    <w:unhideWhenUsed/>
    <w:rsid w:val="00C43208"/>
    <w:rPr>
      <w:color w:val="0563C1" w:themeColor="hyperlink"/>
      <w:u w:val="single"/>
    </w:rPr>
  </w:style>
  <w:style w:type="character" w:styleId="Mentionnonrsolue">
    <w:name w:val="Unresolved Mention"/>
    <w:basedOn w:val="Policepardfaut"/>
    <w:uiPriority w:val="99"/>
    <w:semiHidden/>
    <w:unhideWhenUsed/>
    <w:rsid w:val="00C432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4187609">
      <w:bodyDiv w:val="1"/>
      <w:marLeft w:val="0"/>
      <w:marRight w:val="0"/>
      <w:marTop w:val="0"/>
      <w:marBottom w:val="0"/>
      <w:divBdr>
        <w:top w:val="none" w:sz="0" w:space="0" w:color="auto"/>
        <w:left w:val="none" w:sz="0" w:space="0" w:color="auto"/>
        <w:bottom w:val="none" w:sz="0" w:space="0" w:color="auto"/>
        <w:right w:val="none" w:sz="0" w:space="0" w:color="auto"/>
      </w:divBdr>
    </w:div>
    <w:div w:id="579482341">
      <w:bodyDiv w:val="1"/>
      <w:marLeft w:val="0"/>
      <w:marRight w:val="0"/>
      <w:marTop w:val="0"/>
      <w:marBottom w:val="0"/>
      <w:divBdr>
        <w:top w:val="none" w:sz="0" w:space="0" w:color="auto"/>
        <w:left w:val="none" w:sz="0" w:space="0" w:color="auto"/>
        <w:bottom w:val="none" w:sz="0" w:space="0" w:color="auto"/>
        <w:right w:val="none" w:sz="0" w:space="0" w:color="auto"/>
      </w:divBdr>
    </w:div>
    <w:div w:id="803428222">
      <w:bodyDiv w:val="1"/>
      <w:marLeft w:val="0"/>
      <w:marRight w:val="0"/>
      <w:marTop w:val="0"/>
      <w:marBottom w:val="0"/>
      <w:divBdr>
        <w:top w:val="none" w:sz="0" w:space="0" w:color="auto"/>
        <w:left w:val="none" w:sz="0" w:space="0" w:color="auto"/>
        <w:bottom w:val="none" w:sz="0" w:space="0" w:color="auto"/>
        <w:right w:val="none" w:sz="0" w:space="0" w:color="auto"/>
      </w:divBdr>
    </w:div>
    <w:div w:id="960957127">
      <w:bodyDiv w:val="1"/>
      <w:marLeft w:val="0"/>
      <w:marRight w:val="0"/>
      <w:marTop w:val="0"/>
      <w:marBottom w:val="0"/>
      <w:divBdr>
        <w:top w:val="none" w:sz="0" w:space="0" w:color="auto"/>
        <w:left w:val="none" w:sz="0" w:space="0" w:color="auto"/>
        <w:bottom w:val="none" w:sz="0" w:space="0" w:color="auto"/>
        <w:right w:val="none" w:sz="0" w:space="0" w:color="auto"/>
      </w:divBdr>
    </w:div>
    <w:div w:id="1222324215">
      <w:bodyDiv w:val="1"/>
      <w:marLeft w:val="0"/>
      <w:marRight w:val="0"/>
      <w:marTop w:val="0"/>
      <w:marBottom w:val="0"/>
      <w:divBdr>
        <w:top w:val="none" w:sz="0" w:space="0" w:color="auto"/>
        <w:left w:val="none" w:sz="0" w:space="0" w:color="auto"/>
        <w:bottom w:val="none" w:sz="0" w:space="0" w:color="auto"/>
        <w:right w:val="none" w:sz="0" w:space="0" w:color="auto"/>
      </w:divBdr>
      <w:divsChild>
        <w:div w:id="2024938407">
          <w:marLeft w:val="0"/>
          <w:marRight w:val="0"/>
          <w:marTop w:val="0"/>
          <w:marBottom w:val="0"/>
          <w:divBdr>
            <w:top w:val="none" w:sz="0" w:space="0" w:color="auto"/>
            <w:left w:val="none" w:sz="0" w:space="0" w:color="auto"/>
            <w:bottom w:val="none" w:sz="0" w:space="0" w:color="auto"/>
            <w:right w:val="none" w:sz="0" w:space="0" w:color="auto"/>
          </w:divBdr>
        </w:div>
        <w:div w:id="1784959484">
          <w:marLeft w:val="0"/>
          <w:marRight w:val="0"/>
          <w:marTop w:val="0"/>
          <w:marBottom w:val="0"/>
          <w:divBdr>
            <w:top w:val="none" w:sz="0" w:space="0" w:color="auto"/>
            <w:left w:val="none" w:sz="0" w:space="0" w:color="auto"/>
            <w:bottom w:val="none" w:sz="0" w:space="0" w:color="auto"/>
            <w:right w:val="none" w:sz="0" w:space="0" w:color="auto"/>
          </w:divBdr>
        </w:div>
      </w:divsChild>
    </w:div>
    <w:div w:id="1606226830">
      <w:bodyDiv w:val="1"/>
      <w:marLeft w:val="0"/>
      <w:marRight w:val="0"/>
      <w:marTop w:val="0"/>
      <w:marBottom w:val="0"/>
      <w:divBdr>
        <w:top w:val="none" w:sz="0" w:space="0" w:color="auto"/>
        <w:left w:val="none" w:sz="0" w:space="0" w:color="auto"/>
        <w:bottom w:val="none" w:sz="0" w:space="0" w:color="auto"/>
        <w:right w:val="none" w:sz="0" w:space="0" w:color="auto"/>
      </w:divBdr>
    </w:div>
    <w:div w:id="1930651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dra.karapetjana@lu.lv" TargetMode="External"/><Relationship Id="rId3" Type="http://schemas.openxmlformats.org/officeDocument/2006/relationships/webSettings" Target="webSettings.xml"/><Relationship Id="rId7" Type="http://schemas.openxmlformats.org/officeDocument/2006/relationships/hyperlink" Target="mailto:Aristie.Trendel@univ-lemans.f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francois.thirion@univ-lemans.fr" TargetMode="External"/><Relationship Id="rId11" Type="http://schemas.openxmlformats.org/officeDocument/2006/relationships/theme" Target="theme/theme1.xml"/><Relationship Id="rId5" Type="http://schemas.openxmlformats.org/officeDocument/2006/relationships/hyperlink" Target="mailto:indra.karapetjana@lu.lv" TargetMode="External"/><Relationship Id="rId10" Type="http://schemas.openxmlformats.org/officeDocument/2006/relationships/fontTable" Target="fontTable.xml"/><Relationship Id="rId4" Type="http://schemas.openxmlformats.org/officeDocument/2006/relationships/hyperlink" Target="mailto:Aristie.Trendel@univ-lemans.fr" TargetMode="External"/><Relationship Id="rId9" Type="http://schemas.openxmlformats.org/officeDocument/2006/relationships/hyperlink" Target="mailto:francois.thirion@univ-lemans.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4</Pages>
  <Words>1965</Words>
  <Characters>10812</Characters>
  <Application>Microsoft Office Word</Application>
  <DocSecurity>0</DocSecurity>
  <Lines>90</Lines>
  <Paragraphs>25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8</cp:revision>
  <dcterms:created xsi:type="dcterms:W3CDTF">2021-07-11T07:52:00Z</dcterms:created>
  <dcterms:modified xsi:type="dcterms:W3CDTF">2021-07-12T17:12:00Z</dcterms:modified>
</cp:coreProperties>
</file>